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0F247">
      <w:pPr>
        <w:jc w:val="center"/>
        <w:rPr>
          <w:rFonts w:hint="default" w:ascii="Arial" w:hAnsi="Arial" w:cs="Arial"/>
          <w:b/>
          <w:bCs/>
          <w:sz w:val="24"/>
          <w:szCs w:val="24"/>
        </w:rPr>
      </w:pPr>
      <w:bookmarkStart w:id="1" w:name="_GoBack"/>
      <w:bookmarkEnd w:id="1"/>
      <w:r>
        <w:rPr>
          <w:rFonts w:hint="default" w:ascii="Arial" w:hAnsi="Arial" w:cs="Arial"/>
          <w:b/>
          <w:bCs/>
          <w:sz w:val="24"/>
          <w:szCs w:val="24"/>
        </w:rPr>
        <w:t>TERMO DE CONTRATO – CONTRATAÇÃO DIRETA (LEI Nº 14.133/21)</w:t>
      </w:r>
    </w:p>
    <w:p w14:paraId="5440FC29">
      <w:pPr>
        <w:jc w:val="center"/>
        <w:rPr>
          <w:rFonts w:hint="default" w:ascii="Arial" w:hAnsi="Arial" w:cs="Arial"/>
          <w:b/>
          <w:bCs/>
          <w:iCs/>
          <w:color w:val="auto"/>
          <w:sz w:val="24"/>
          <w:szCs w:val="24"/>
          <w:lang w:val="pt-BR"/>
        </w:rPr>
      </w:pPr>
      <w:r>
        <w:rPr>
          <w:rFonts w:hint="default" w:ascii="Arial" w:hAnsi="Arial" w:cs="Arial"/>
          <w:b/>
          <w:bCs/>
          <w:sz w:val="24"/>
          <w:szCs w:val="24"/>
        </w:rPr>
        <w:t xml:space="preserve">INEXIGIBILIDADE Nº </w:t>
      </w:r>
      <w:r>
        <w:rPr>
          <w:rFonts w:hint="default" w:ascii="Arial" w:hAnsi="Arial" w:cs="Arial"/>
          <w:b/>
          <w:bCs/>
          <w:sz w:val="24"/>
          <w:szCs w:val="24"/>
          <w:lang w:val="pt-BR"/>
        </w:rPr>
        <w:t>04/2025</w:t>
      </w:r>
    </w:p>
    <w:p w14:paraId="30B4D4CA">
      <w:pPr>
        <w:spacing w:after="120" w:line="360" w:lineRule="auto"/>
        <w:ind w:left="4253" w:right="-15"/>
        <w:jc w:val="both"/>
        <w:rPr>
          <w:rFonts w:hint="default" w:ascii="Arial" w:hAnsi="Arial" w:cs="Arial"/>
          <w:b/>
          <w:bCs/>
          <w:color w:val="FF0000"/>
          <w:sz w:val="24"/>
          <w:szCs w:val="24"/>
          <w:lang w:val="pt-BR"/>
        </w:rPr>
      </w:pPr>
      <w:r>
        <w:rPr>
          <w:rFonts w:hint="default" w:ascii="Arial" w:hAnsi="Arial" w:cs="Arial"/>
          <w:b/>
          <w:color w:val="auto"/>
          <w:sz w:val="24"/>
          <w:szCs w:val="24"/>
        </w:rPr>
        <w:t xml:space="preserve">CONTRATO ADMINISTRATIVO Nº </w:t>
      </w:r>
      <w:r>
        <w:rPr>
          <w:rFonts w:hint="default" w:ascii="Arial" w:hAnsi="Arial" w:cs="Arial"/>
          <w:b/>
          <w:color w:val="auto"/>
          <w:sz w:val="24"/>
          <w:szCs w:val="24"/>
          <w:lang w:val="pt-BR"/>
        </w:rPr>
        <w:t>05/2025</w:t>
      </w:r>
      <w:r>
        <w:rPr>
          <w:rFonts w:hint="default" w:ascii="Arial" w:hAnsi="Arial" w:cs="Arial"/>
          <w:b/>
          <w:color w:val="auto"/>
          <w:sz w:val="24"/>
          <w:szCs w:val="24"/>
        </w:rPr>
        <w:t xml:space="preserve">, </w:t>
      </w:r>
      <w:r>
        <w:rPr>
          <w:rFonts w:hint="default" w:ascii="Arial" w:hAnsi="Arial" w:cs="Arial"/>
          <w:b/>
          <w:sz w:val="24"/>
          <w:szCs w:val="24"/>
        </w:rPr>
        <w:t xml:space="preserve">QUE FAZEM ENTRE SI O </w:t>
      </w:r>
      <w:r>
        <w:rPr>
          <w:rFonts w:hint="default" w:ascii="Arial" w:hAnsi="Arial" w:cs="Arial"/>
          <w:b/>
          <w:sz w:val="24"/>
          <w:szCs w:val="24"/>
          <w:lang w:val="pt-BR"/>
        </w:rPr>
        <w:t>CONSÓRCIO CODENOP</w:t>
      </w:r>
      <w:r>
        <w:rPr>
          <w:rFonts w:hint="default" w:ascii="Arial" w:hAnsi="Arial" w:cs="Arial"/>
          <w:b/>
          <w:sz w:val="24"/>
          <w:szCs w:val="24"/>
        </w:rPr>
        <w:t>, E A EMPRESA</w:t>
      </w:r>
      <w:r>
        <w:rPr>
          <w:rFonts w:hint="default" w:ascii="Arial" w:hAnsi="Arial" w:cs="Arial"/>
          <w:sz w:val="24"/>
          <w:szCs w:val="24"/>
        </w:rPr>
        <w:t xml:space="preserve"> </w:t>
      </w:r>
      <w:r>
        <w:rPr>
          <w:rFonts w:hint="default" w:ascii="Arial" w:hAnsi="Arial" w:cs="Arial"/>
          <w:b/>
          <w:bCs/>
          <w:sz w:val="24"/>
          <w:szCs w:val="24"/>
          <w:lang w:val="pt-BR"/>
        </w:rPr>
        <w:t>ROMANELLI EXPORTAÇÃO E IMPORTAÇÃO LTDA.</w:t>
      </w:r>
    </w:p>
    <w:p w14:paraId="1E3748E3">
      <w:pPr>
        <w:pStyle w:val="16"/>
        <w:spacing w:before="9"/>
        <w:rPr>
          <w:rFonts w:hint="default" w:ascii="Arial" w:hAnsi="Arial" w:cs="Arial"/>
          <w:b/>
          <w:sz w:val="24"/>
          <w:szCs w:val="24"/>
        </w:rPr>
      </w:pPr>
    </w:p>
    <w:p w14:paraId="2C4DE459">
      <w:pPr>
        <w:tabs>
          <w:tab w:val="left" w:pos="8800"/>
          <w:tab w:val="left" w:pos="9240"/>
        </w:tabs>
        <w:ind w:left="252" w:right="-24" w:rightChars="-11"/>
        <w:jc w:val="both"/>
        <w:rPr>
          <w:rFonts w:hint="default" w:ascii="Arial" w:hAnsi="Arial" w:cs="Arial"/>
          <w:b/>
          <w:iCs/>
          <w:sz w:val="24"/>
          <w:szCs w:val="24"/>
          <w:lang w:val="pt-BR"/>
        </w:rPr>
      </w:pPr>
      <w:r>
        <w:rPr>
          <w:rFonts w:hint="default" w:ascii="Arial" w:hAnsi="Arial" w:cs="Arial"/>
          <w:b/>
          <w:sz w:val="24"/>
          <w:szCs w:val="24"/>
        </w:rPr>
        <w:t>INSTRUMENTO</w:t>
      </w:r>
      <w:r>
        <w:rPr>
          <w:rFonts w:hint="default" w:ascii="Arial" w:hAnsi="Arial" w:cs="Arial"/>
          <w:b/>
          <w:spacing w:val="1"/>
          <w:sz w:val="24"/>
          <w:szCs w:val="24"/>
        </w:rPr>
        <w:t xml:space="preserve"> </w:t>
      </w:r>
      <w:r>
        <w:rPr>
          <w:rFonts w:hint="default" w:ascii="Arial" w:hAnsi="Arial" w:cs="Arial"/>
          <w:b/>
          <w:sz w:val="24"/>
          <w:szCs w:val="24"/>
        </w:rPr>
        <w:t>PARTICULAR</w:t>
      </w:r>
      <w:r>
        <w:rPr>
          <w:rFonts w:hint="default" w:ascii="Arial" w:hAnsi="Arial" w:cs="Arial"/>
          <w:b/>
          <w:spacing w:val="1"/>
          <w:sz w:val="24"/>
          <w:szCs w:val="24"/>
        </w:rPr>
        <w:t xml:space="preserve"> </w:t>
      </w:r>
      <w:r>
        <w:rPr>
          <w:rFonts w:hint="default" w:ascii="Arial" w:hAnsi="Arial" w:cs="Arial"/>
          <w:b/>
          <w:sz w:val="24"/>
          <w:szCs w:val="24"/>
        </w:rPr>
        <w:t>DE</w:t>
      </w:r>
      <w:r>
        <w:rPr>
          <w:rFonts w:hint="default" w:ascii="Arial" w:hAnsi="Arial" w:cs="Arial"/>
          <w:b/>
          <w:spacing w:val="1"/>
          <w:sz w:val="24"/>
          <w:szCs w:val="24"/>
        </w:rPr>
        <w:t xml:space="preserve"> </w:t>
      </w:r>
      <w:r>
        <w:rPr>
          <w:rFonts w:hint="default" w:ascii="Arial" w:hAnsi="Arial" w:cs="Arial"/>
          <w:b/>
          <w:sz w:val="24"/>
          <w:szCs w:val="24"/>
        </w:rPr>
        <w:t>CONTRATO</w:t>
      </w:r>
      <w:r>
        <w:rPr>
          <w:rFonts w:hint="default" w:ascii="Arial" w:hAnsi="Arial" w:cs="Arial"/>
          <w:b/>
          <w:spacing w:val="1"/>
          <w:sz w:val="24"/>
          <w:szCs w:val="24"/>
        </w:rPr>
        <w:t xml:space="preserve"> </w:t>
      </w:r>
      <w:r>
        <w:rPr>
          <w:rFonts w:hint="default" w:ascii="Arial" w:hAnsi="Arial" w:cs="Arial"/>
          <w:b/>
          <w:spacing w:val="1"/>
          <w:sz w:val="24"/>
          <w:szCs w:val="24"/>
          <w:lang w:val="pt-BR"/>
        </w:rPr>
        <w:t xml:space="preserve">PARA </w:t>
      </w:r>
      <w:r>
        <w:rPr>
          <w:rFonts w:hint="default" w:ascii="Arial" w:hAnsi="Arial"/>
          <w:b/>
          <w:iCs/>
          <w:sz w:val="24"/>
          <w:szCs w:val="24"/>
          <w:lang w:val="pt-BR"/>
        </w:rPr>
        <w:t>AQUISIÇÃO DE PEÇAS E SERVIÇO PARA USINA DE MICROPAVIMENTO, DO CONSÓRCIO PUBLICO INTERMUNICIPAL DE DESENVOLVIMENTO DO TERRITORIO NORDESTE DO PARANÁ - CODENOP</w:t>
      </w:r>
    </w:p>
    <w:p w14:paraId="08DC542A">
      <w:pPr>
        <w:tabs>
          <w:tab w:val="left" w:pos="8800"/>
          <w:tab w:val="left" w:pos="9240"/>
        </w:tabs>
        <w:spacing w:before="120" w:after="120"/>
        <w:ind w:left="110" w:right="-24" w:rightChars="-11" w:hanging="120" w:hangingChars="50"/>
        <w:jc w:val="both"/>
        <w:rPr>
          <w:rFonts w:hint="default" w:ascii="Arial" w:hAnsi="Arial" w:cs="Arial"/>
          <w:sz w:val="24"/>
          <w:szCs w:val="24"/>
        </w:rPr>
      </w:pPr>
      <w:r>
        <w:rPr>
          <w:rFonts w:hint="default" w:ascii="Arial" w:hAnsi="Arial" w:cs="Arial"/>
          <w:sz w:val="24"/>
          <w:szCs w:val="24"/>
        </w:rPr>
        <w:t xml:space="preserve">   O  </w:t>
      </w:r>
      <w:r>
        <w:rPr>
          <w:rFonts w:hint="default" w:ascii="Arial" w:hAnsi="Arial" w:cs="Arial"/>
          <w:b/>
          <w:sz w:val="24"/>
          <w:szCs w:val="24"/>
        </w:rPr>
        <w:t>CONSÓRCIO PÚBLICO INTERMUNICIPAL DE DESENVOLVIMENTO DO TERRITÓRIO NORDESTE DO PARANÁ- CODENOP</w:t>
      </w:r>
      <w:r>
        <w:rPr>
          <w:rFonts w:hint="default" w:ascii="Arial" w:hAnsi="Arial" w:cs="Arial"/>
          <w:sz w:val="24"/>
          <w:szCs w:val="24"/>
        </w:rPr>
        <w:t xml:space="preserve">, pessoa jurídica de Direito Público, CNPJ nº. 08.146.697/0001-15, com sede junto ao Centro Administrativo localizado na Praça Coronel Deolindo, s/n - centro, São Jerônimo da Serra, Estado do Paraná, aqui representado pelo seu Presidente, Prefeito Municipal de São Jerônimo da Serra-PR Sr.  </w:t>
      </w:r>
      <w:r>
        <w:rPr>
          <w:rFonts w:hint="default" w:ascii="Arial" w:hAnsi="Arial" w:cs="Arial"/>
          <w:b/>
          <w:sz w:val="24"/>
          <w:szCs w:val="24"/>
          <w:u w:val="single"/>
        </w:rPr>
        <w:t>VENICIUS DJALMA ROSA</w:t>
      </w:r>
      <w:r>
        <w:rPr>
          <w:rFonts w:hint="default" w:ascii="Arial" w:hAnsi="Arial" w:cs="Arial"/>
          <w:sz w:val="24"/>
          <w:szCs w:val="24"/>
        </w:rPr>
        <w:t xml:space="preserve">, brasileiro, casado, portador da cédula de identidade nº nº 8.241.196-8 e do CPF nº 036.270.189-07, em pleno exercício de mandato e funções, doravante denominado CONTRATANTE, e a Empresa </w:t>
      </w:r>
      <w:r>
        <w:rPr>
          <w:rFonts w:hint="default" w:ascii="Arial" w:hAnsi="Arial" w:cs="Arial"/>
          <w:b/>
          <w:bCs/>
          <w:sz w:val="24"/>
          <w:szCs w:val="24"/>
          <w:lang w:val="pt-BR"/>
        </w:rPr>
        <w:t>ROMANELI EXPORTAÇÃO E IMOIRTAÇÃO LTDA</w:t>
      </w:r>
      <w:r>
        <w:rPr>
          <w:rFonts w:hint="default" w:ascii="Arial" w:hAnsi="Arial" w:cs="Arial"/>
          <w:b/>
          <w:bCs/>
          <w:sz w:val="24"/>
          <w:szCs w:val="24"/>
        </w:rPr>
        <w:t xml:space="preserve">, </w:t>
      </w:r>
      <w:r>
        <w:rPr>
          <w:rFonts w:hint="default" w:ascii="Arial" w:hAnsi="Arial" w:cs="Arial"/>
          <w:b/>
          <w:bCs/>
          <w:color w:val="FF0000"/>
          <w:sz w:val="24"/>
          <w:szCs w:val="24"/>
        </w:rPr>
        <w:t xml:space="preserve"> </w:t>
      </w:r>
      <w:r>
        <w:rPr>
          <w:rFonts w:hint="default" w:ascii="Arial" w:hAnsi="Arial" w:cs="Arial"/>
          <w:sz w:val="24"/>
          <w:szCs w:val="24"/>
        </w:rPr>
        <w:t>inscrita no CNPJ/MF sob o nº</w:t>
      </w:r>
      <w:r>
        <w:rPr>
          <w:rFonts w:hint="default" w:ascii="Arial" w:hAnsi="Arial" w:cs="Arial"/>
          <w:color w:val="FF0000"/>
          <w:sz w:val="24"/>
          <w:szCs w:val="24"/>
        </w:rPr>
        <w:t xml:space="preserve"> </w:t>
      </w:r>
      <w:r>
        <w:rPr>
          <w:rFonts w:hint="default" w:ascii="Arial" w:hAnsi="Arial" w:cs="Arial"/>
          <w:sz w:val="24"/>
          <w:szCs w:val="24"/>
          <w:lang w:val="pt-BR"/>
        </w:rPr>
        <w:t>05.453.447/0001-30</w:t>
      </w:r>
      <w:r>
        <w:rPr>
          <w:rFonts w:hint="default" w:ascii="Arial" w:hAnsi="Arial" w:cs="Arial"/>
          <w:sz w:val="24"/>
          <w:szCs w:val="24"/>
        </w:rPr>
        <w:t xml:space="preserve">, </w:t>
      </w:r>
      <w:r>
        <w:rPr>
          <w:rFonts w:hint="default" w:ascii="Arial" w:hAnsi="Arial" w:cs="Arial"/>
          <w:color w:val="000000" w:themeColor="text1"/>
          <w:sz w:val="24"/>
          <w:szCs w:val="24"/>
          <w14:textFill>
            <w14:solidFill>
              <w14:schemeClr w14:val="tx1"/>
            </w14:solidFill>
          </w14:textFill>
        </w:rPr>
        <w:t xml:space="preserve"> </w:t>
      </w:r>
      <w:r>
        <w:rPr>
          <w:rFonts w:hint="default" w:ascii="Arial" w:hAnsi="Arial" w:cs="Arial"/>
          <w:color w:val="000000" w:themeColor="text1"/>
          <w:sz w:val="24"/>
          <w:szCs w:val="24"/>
          <w:lang w:val="pt-BR"/>
          <w14:textFill>
            <w14:solidFill>
              <w14:schemeClr w14:val="tx1"/>
            </w14:solidFill>
          </w14:textFill>
        </w:rPr>
        <w:t xml:space="preserve">Avenida José Bonifácio nº 3793 - Vila Atalaia </w:t>
      </w:r>
      <w:r>
        <w:rPr>
          <w:rFonts w:hint="default" w:ascii="Arial" w:hAnsi="Arial" w:cs="Arial"/>
          <w:color w:val="000000" w:themeColor="text1"/>
          <w:sz w:val="24"/>
          <w:szCs w:val="24"/>
          <w14:textFill>
            <w14:solidFill>
              <w14:schemeClr w14:val="tx1"/>
            </w14:solidFill>
          </w14:textFill>
        </w:rPr>
        <w:t xml:space="preserve"> –</w:t>
      </w:r>
      <w:r>
        <w:rPr>
          <w:rFonts w:hint="default" w:ascii="Arial" w:hAnsi="Arial" w:cs="Arial"/>
          <w:color w:val="000000" w:themeColor="text1"/>
          <w:sz w:val="24"/>
          <w:szCs w:val="24"/>
          <w:lang w:val="pt-BR"/>
          <w14:textFill>
            <w14:solidFill>
              <w14:schemeClr w14:val="tx1"/>
            </w14:solidFill>
          </w14:textFill>
        </w:rPr>
        <w:t xml:space="preserve"> </w:t>
      </w:r>
      <w:r>
        <w:rPr>
          <w:rFonts w:hint="default" w:ascii="Arial" w:hAnsi="Arial" w:cs="Arial"/>
          <w:color w:val="000000" w:themeColor="text1"/>
          <w:sz w:val="24"/>
          <w:szCs w:val="24"/>
          <w14:textFill>
            <w14:solidFill>
              <w14:schemeClr w14:val="tx1"/>
            </w14:solidFill>
          </w14:textFill>
        </w:rPr>
        <w:t xml:space="preserve"> CEP: </w:t>
      </w:r>
      <w:r>
        <w:rPr>
          <w:rFonts w:hint="default" w:ascii="Arial" w:hAnsi="Arial" w:cs="Arial"/>
          <w:color w:val="000000" w:themeColor="text1"/>
          <w:sz w:val="24"/>
          <w:szCs w:val="24"/>
          <w:lang w:val="pt-BR"/>
          <w14:textFill>
            <w14:solidFill>
              <w14:schemeClr w14:val="tx1"/>
            </w14:solidFill>
          </w14:textFill>
        </w:rPr>
        <w:t>86.181-570</w:t>
      </w:r>
      <w:r>
        <w:rPr>
          <w:rFonts w:hint="default" w:ascii="Arial" w:hAnsi="Arial" w:cs="Arial"/>
          <w:color w:val="000000" w:themeColor="text1"/>
          <w:sz w:val="24"/>
          <w:szCs w:val="24"/>
          <w14:textFill>
            <w14:solidFill>
              <w14:schemeClr w14:val="tx1"/>
            </w14:solidFill>
          </w14:textFill>
        </w:rPr>
        <w:t xml:space="preserve">  – no município de </w:t>
      </w:r>
      <w:r>
        <w:rPr>
          <w:rFonts w:hint="default" w:ascii="Arial" w:hAnsi="Arial" w:cs="Arial"/>
          <w:color w:val="000000" w:themeColor="text1"/>
          <w:sz w:val="24"/>
          <w:szCs w:val="24"/>
          <w:lang w:val="pt-BR"/>
          <w14:textFill>
            <w14:solidFill>
              <w14:schemeClr w14:val="tx1"/>
            </w14:solidFill>
          </w14:textFill>
        </w:rPr>
        <w:t xml:space="preserve">Cambé </w:t>
      </w:r>
      <w:r>
        <w:rPr>
          <w:rFonts w:hint="default" w:ascii="Arial" w:hAnsi="Arial" w:cs="Arial"/>
          <w:color w:val="000000" w:themeColor="text1"/>
          <w:sz w:val="24"/>
          <w:szCs w:val="24"/>
          <w14:textFill>
            <w14:solidFill>
              <w14:schemeClr w14:val="tx1"/>
            </w14:solidFill>
          </w14:textFill>
        </w:rPr>
        <w:t xml:space="preserve"> – Paraná. Telefone </w:t>
      </w:r>
      <w:r>
        <w:rPr>
          <w:rFonts w:hint="default" w:ascii="Arial" w:hAnsi="Arial" w:cs="Arial"/>
          <w:color w:val="000000" w:themeColor="text1"/>
          <w:sz w:val="24"/>
          <w:szCs w:val="24"/>
          <w:lang w:val="pt-BR"/>
          <w14:textFill>
            <w14:solidFill>
              <w14:schemeClr w14:val="tx1"/>
            </w14:solidFill>
          </w14:textFill>
        </w:rPr>
        <w:t xml:space="preserve">43 3174 9000 </w:t>
      </w:r>
      <w:r>
        <w:rPr>
          <w:rFonts w:hint="default" w:ascii="Arial" w:hAnsi="Arial" w:cs="Arial"/>
          <w:color w:val="000000" w:themeColor="text1"/>
          <w:sz w:val="24"/>
          <w:szCs w:val="24"/>
          <w14:textFill>
            <w14:solidFill>
              <w14:schemeClr w14:val="tx1"/>
            </w14:solidFill>
          </w14:textFill>
        </w:rPr>
        <w:t>– E-mail:</w:t>
      </w:r>
      <w:r>
        <w:rPr>
          <w:rFonts w:hint="default" w:ascii="Arial" w:hAnsi="Arial" w:cs="Arial"/>
          <w:sz w:val="24"/>
          <w:szCs w:val="24"/>
        </w:rPr>
        <w:t xml:space="preserve"> </w:t>
      </w:r>
      <w:r>
        <w:rPr>
          <w:rFonts w:hint="default" w:ascii="Arial" w:hAnsi="Arial" w:cs="Arial"/>
          <w:sz w:val="24"/>
          <w:szCs w:val="24"/>
          <w:lang w:val="pt-BR"/>
        </w:rPr>
        <w:t>servicos@romanelli.com.br,</w:t>
      </w:r>
      <w:r>
        <w:rPr>
          <w:rFonts w:hint="default" w:ascii="Arial" w:hAnsi="Arial" w:cs="Arial"/>
          <w:sz w:val="24"/>
          <w:szCs w:val="24"/>
        </w:rPr>
        <w:t xml:space="preserve"> doravante designado CONTRATADO, neste ato representada por </w:t>
      </w:r>
      <w:r>
        <w:rPr>
          <w:rFonts w:hint="default" w:ascii="Arial" w:hAnsi="Arial" w:cs="Arial"/>
          <w:sz w:val="24"/>
          <w:szCs w:val="24"/>
          <w:lang w:val="pt-BR"/>
        </w:rPr>
        <w:t>JOSÉ CARLOS ROMANELLI</w:t>
      </w:r>
      <w:r>
        <w:rPr>
          <w:rFonts w:hint="default" w:ascii="Arial" w:hAnsi="Arial" w:cs="Arial"/>
          <w:sz w:val="24"/>
          <w:szCs w:val="24"/>
        </w:rPr>
        <w:t xml:space="preserve">, empresário, portador do RG: sob nº </w:t>
      </w:r>
      <w:r>
        <w:rPr>
          <w:rFonts w:hint="default" w:ascii="Arial" w:hAnsi="Arial" w:cs="Arial"/>
          <w:sz w:val="24"/>
          <w:szCs w:val="24"/>
          <w:lang w:val="pt-BR"/>
        </w:rPr>
        <w:t>3.168.642-3</w:t>
      </w:r>
      <w:r>
        <w:rPr>
          <w:rFonts w:hint="default" w:ascii="Arial" w:hAnsi="Arial" w:cs="Arial"/>
          <w:sz w:val="24"/>
          <w:szCs w:val="24"/>
        </w:rPr>
        <w:t xml:space="preserve"> /SSP SP, CPF: sob nº </w:t>
      </w:r>
      <w:r>
        <w:rPr>
          <w:rFonts w:hint="default" w:ascii="Arial" w:hAnsi="Arial" w:cs="Arial"/>
          <w:sz w:val="24"/>
          <w:szCs w:val="24"/>
          <w:lang w:val="pt-BR"/>
        </w:rPr>
        <w:t>581.758.819-68</w:t>
      </w:r>
      <w:r>
        <w:rPr>
          <w:rFonts w:hint="default" w:ascii="Arial" w:hAnsi="Arial" w:cs="Arial"/>
          <w:sz w:val="24"/>
          <w:szCs w:val="24"/>
        </w:rPr>
        <w:t>,</w:t>
      </w:r>
      <w:r>
        <w:rPr>
          <w:rFonts w:hint="default" w:ascii="Arial" w:hAnsi="Arial" w:cs="Arial"/>
          <w:i/>
          <w:color w:val="FF0000"/>
          <w:sz w:val="24"/>
          <w:szCs w:val="24"/>
        </w:rPr>
        <w:t xml:space="preserve"> </w:t>
      </w:r>
      <w:r>
        <w:rPr>
          <w:rFonts w:hint="default" w:ascii="Arial" w:hAnsi="Arial" w:cs="Arial"/>
          <w:sz w:val="24"/>
          <w:szCs w:val="24"/>
        </w:rPr>
        <w:t xml:space="preserve">tendo em vista </w:t>
      </w:r>
      <w:r>
        <w:rPr>
          <w:rFonts w:hint="default" w:ascii="Arial" w:hAnsi="Arial" w:cs="Arial"/>
          <w:sz w:val="24"/>
          <w:szCs w:val="24"/>
          <w:lang w:val="pt-BR"/>
        </w:rPr>
        <w:t xml:space="preserve">a </w:t>
      </w:r>
      <w:r>
        <w:rPr>
          <w:rFonts w:hint="default" w:ascii="Arial" w:hAnsi="Arial" w:cs="Arial"/>
          <w:sz w:val="24"/>
          <w:szCs w:val="24"/>
        </w:rPr>
        <w:t xml:space="preserve">Lei nº 14.133, de 2021 e o </w:t>
      </w:r>
      <w:r>
        <w:rPr>
          <w:rFonts w:hint="default" w:ascii="Arial" w:hAnsi="Arial" w:cs="Arial"/>
          <w:b/>
          <w:bCs/>
          <w:sz w:val="24"/>
          <w:szCs w:val="24"/>
        </w:rPr>
        <w:t>DECRETO REGULAMETAR Nº 056/2023 – DE 19 DE MAIO DE 2023</w:t>
      </w:r>
      <w:r>
        <w:rPr>
          <w:rFonts w:hint="default" w:ascii="Arial" w:hAnsi="Arial" w:cs="Arial"/>
          <w:color w:val="000000" w:themeColor="text1"/>
          <w:sz w:val="24"/>
          <w:szCs w:val="24"/>
          <w14:textFill>
            <w14:solidFill>
              <w14:schemeClr w14:val="tx1"/>
            </w14:solidFill>
          </w14:textFill>
        </w:rPr>
        <w:t xml:space="preserve">, resolvem </w:t>
      </w:r>
      <w:r>
        <w:rPr>
          <w:rFonts w:hint="default" w:ascii="Arial" w:hAnsi="Arial" w:cs="Arial"/>
          <w:sz w:val="24"/>
          <w:szCs w:val="24"/>
        </w:rPr>
        <w:t xml:space="preserve">celebrar o presente Termo de Contrato, decorrente </w:t>
      </w:r>
      <w:r>
        <w:rPr>
          <w:rFonts w:hint="default" w:ascii="Arial" w:hAnsi="Arial" w:cs="Arial"/>
          <w:i/>
          <w:iCs/>
          <w:sz w:val="24"/>
          <w:szCs w:val="24"/>
        </w:rPr>
        <w:t xml:space="preserve">da </w:t>
      </w:r>
      <w:r>
        <w:rPr>
          <w:rFonts w:hint="default" w:ascii="Arial" w:hAnsi="Arial" w:cs="Arial"/>
          <w:i w:val="0"/>
          <w:iCs w:val="0"/>
          <w:sz w:val="24"/>
          <w:szCs w:val="24"/>
          <w:lang w:val="pt-BR"/>
        </w:rPr>
        <w:t>I</w:t>
      </w:r>
      <w:r>
        <w:rPr>
          <w:rFonts w:hint="default" w:ascii="Arial" w:hAnsi="Arial" w:cs="Arial"/>
          <w:i w:val="0"/>
          <w:iCs w:val="0"/>
          <w:sz w:val="24"/>
          <w:szCs w:val="24"/>
        </w:rPr>
        <w:t>nexigibilidade de Licitação n</w:t>
      </w:r>
      <w:r>
        <w:rPr>
          <w:rFonts w:hint="default" w:ascii="Arial" w:hAnsi="Arial" w:cs="Arial"/>
          <w:i w:val="0"/>
          <w:iCs w:val="0"/>
          <w:color w:val="FFFF00"/>
          <w:sz w:val="24"/>
          <w:szCs w:val="24"/>
        </w:rPr>
        <w:t xml:space="preserve">  </w:t>
      </w:r>
      <w:r>
        <w:rPr>
          <w:rFonts w:hint="default" w:ascii="Arial" w:hAnsi="Arial" w:cs="Arial"/>
          <w:i w:val="0"/>
          <w:iCs w:val="0"/>
          <w:sz w:val="24"/>
          <w:szCs w:val="24"/>
          <w:lang w:val="pt-BR"/>
        </w:rPr>
        <w:t>04/2025</w:t>
      </w:r>
      <w:r>
        <w:rPr>
          <w:rFonts w:hint="default" w:ascii="Arial" w:hAnsi="Arial" w:cs="Arial"/>
          <w:sz w:val="24"/>
          <w:szCs w:val="24"/>
        </w:rPr>
        <w:t xml:space="preserve">, mediante as cláusulas e condições a seguir enunciadas. </w:t>
      </w:r>
    </w:p>
    <w:p w14:paraId="7DE68D66">
      <w:pPr>
        <w:pStyle w:val="89"/>
        <w:numPr>
          <w:ilvl w:val="0"/>
          <w:numId w:val="3"/>
        </w:numPr>
        <w:rPr>
          <w:rFonts w:hint="default" w:ascii="Arial" w:hAnsi="Arial" w:cs="Arial"/>
          <w:color w:val="auto"/>
          <w:sz w:val="24"/>
          <w:szCs w:val="24"/>
        </w:rPr>
      </w:pPr>
      <w:r>
        <w:rPr>
          <w:rFonts w:hint="default" w:ascii="Arial" w:hAnsi="Arial" w:cs="Arial"/>
          <w:color w:val="auto"/>
          <w:sz w:val="24"/>
          <w:szCs w:val="24"/>
        </w:rPr>
        <w:t>CLÁUSULA PRIMEIRA – OBJETO (art. 92, I e II)</w:t>
      </w:r>
    </w:p>
    <w:p w14:paraId="1BE0B658">
      <w:pPr>
        <w:numPr>
          <w:ilvl w:val="1"/>
          <w:numId w:val="3"/>
        </w:numPr>
        <w:spacing w:before="120" w:after="120"/>
        <w:ind w:left="425"/>
        <w:jc w:val="both"/>
        <w:rPr>
          <w:rFonts w:hint="default" w:ascii="Arial" w:hAnsi="Arial" w:cs="Arial"/>
          <w:color w:val="auto"/>
          <w:sz w:val="24"/>
          <w:szCs w:val="24"/>
        </w:rPr>
      </w:pPr>
      <w:r>
        <w:rPr>
          <w:rFonts w:hint="default" w:ascii="Arial" w:hAnsi="Arial" w:cs="Arial"/>
          <w:color w:val="auto"/>
          <w:sz w:val="24"/>
          <w:szCs w:val="24"/>
        </w:rPr>
        <w:t xml:space="preserve">O objeto do presente instrumento é </w:t>
      </w:r>
      <w:r>
        <w:rPr>
          <w:rFonts w:hint="default" w:ascii="Arial" w:hAnsi="Arial"/>
          <w:b/>
          <w:iCs/>
          <w:sz w:val="24"/>
          <w:szCs w:val="24"/>
          <w:lang w:val="pt-BR"/>
        </w:rPr>
        <w:t>AQUISIÇÃO DE PEÇAS E SERVIÇO PARA USINA DE MICROPAVIMENTO, DO CONSÓRCIO PUBLICO INTERMUNICIPAL DE DESENVOLVIMENTO DO TERRITORIO NORDESTE DO PARANÁ - CODENOP</w:t>
      </w:r>
      <w:r>
        <w:rPr>
          <w:rFonts w:hint="default" w:ascii="Arial" w:hAnsi="Arial" w:cs="Arial"/>
          <w:color w:val="auto"/>
          <w:sz w:val="24"/>
          <w:szCs w:val="24"/>
        </w:rPr>
        <w:t>, nas condições estabelecidas no Termo de Referência.</w:t>
      </w:r>
    </w:p>
    <w:p w14:paraId="322A2C85">
      <w:pPr>
        <w:numPr>
          <w:ilvl w:val="1"/>
          <w:numId w:val="3"/>
        </w:numPr>
        <w:spacing w:before="120" w:after="120"/>
        <w:ind w:left="425"/>
        <w:jc w:val="both"/>
        <w:rPr>
          <w:rFonts w:hint="default" w:ascii="Arial" w:hAnsi="Arial" w:cs="Arial"/>
          <w:sz w:val="24"/>
          <w:szCs w:val="24"/>
        </w:rPr>
      </w:pPr>
      <w:r>
        <w:rPr>
          <w:rFonts w:hint="default" w:ascii="Arial" w:hAnsi="Arial" w:cs="Arial"/>
          <w:sz w:val="24"/>
          <w:szCs w:val="24"/>
        </w:rPr>
        <w:t>Objeto da contratação:</w:t>
      </w:r>
    </w:p>
    <w:tbl>
      <w:tblPr>
        <w:tblStyle w:val="12"/>
        <w:tblW w:w="9975"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0"/>
        <w:gridCol w:w="838"/>
        <w:gridCol w:w="1112"/>
        <w:gridCol w:w="3475"/>
        <w:gridCol w:w="1475"/>
        <w:gridCol w:w="2025"/>
      </w:tblGrid>
      <w:tr w14:paraId="549A1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50" w:type="dxa"/>
            <w:tcBorders>
              <w:top w:val="single" w:color="000000" w:sz="2" w:space="0"/>
              <w:left w:val="single" w:color="000000" w:sz="2" w:space="0"/>
              <w:bottom w:val="single" w:color="000000" w:sz="2" w:space="0"/>
              <w:right w:val="single" w:color="000000" w:sz="2" w:space="0"/>
            </w:tcBorders>
            <w:noWrap w:val="0"/>
            <w:vAlign w:val="center"/>
          </w:tcPr>
          <w:p w14:paraId="50C4F2AF">
            <w:pPr>
              <w:keepNext w:val="0"/>
              <w:keepLines w:val="0"/>
              <w:widowControl/>
              <w:suppressLineNumbers w:val="0"/>
              <w:jc w:val="center"/>
              <w:textAlignment w:val="center"/>
              <w:rPr>
                <w:rFonts w:hint="default" w:ascii="Arial" w:hAnsi="Arial" w:eastAsia="SimSun" w:cs="Arial"/>
                <w:b/>
                <w:bCs/>
                <w:i w:val="0"/>
                <w:iCs w:val="0"/>
                <w:color w:val="000000"/>
                <w:kern w:val="0"/>
                <w:sz w:val="18"/>
                <w:szCs w:val="18"/>
                <w:u w:val="none"/>
                <w:lang w:val="pt-BR" w:eastAsia="zh-CN" w:bidi="ar"/>
              </w:rPr>
            </w:pPr>
            <w:r>
              <w:rPr>
                <w:rFonts w:hint="default" w:ascii="Arial" w:hAnsi="Arial" w:eastAsia="SimSun" w:cs="Arial"/>
                <w:b/>
                <w:bCs/>
                <w:i w:val="0"/>
                <w:iCs w:val="0"/>
                <w:color w:val="000000"/>
                <w:kern w:val="0"/>
                <w:sz w:val="18"/>
                <w:szCs w:val="18"/>
                <w:u w:val="none"/>
                <w:lang w:val="pt-BR" w:eastAsia="zh-CN" w:bidi="ar"/>
              </w:rPr>
              <w:t>ITEM</w:t>
            </w:r>
          </w:p>
        </w:tc>
        <w:tc>
          <w:tcPr>
            <w:tcW w:w="838" w:type="dxa"/>
            <w:tcBorders>
              <w:top w:val="single" w:color="000000" w:sz="2" w:space="0"/>
              <w:left w:val="single" w:color="000000" w:sz="2" w:space="0"/>
              <w:bottom w:val="single" w:color="000000" w:sz="2" w:space="0"/>
              <w:right w:val="single" w:color="000000" w:sz="2" w:space="0"/>
            </w:tcBorders>
            <w:noWrap w:val="0"/>
            <w:vAlign w:val="center"/>
          </w:tcPr>
          <w:p w14:paraId="32D617C7">
            <w:pPr>
              <w:keepNext w:val="0"/>
              <w:keepLines w:val="0"/>
              <w:widowControl/>
              <w:suppressLineNumbers w:val="0"/>
              <w:jc w:val="center"/>
              <w:textAlignment w:val="center"/>
              <w:rPr>
                <w:rFonts w:hint="default" w:ascii="Arial" w:hAnsi="Arial" w:eastAsia="SimSun" w:cs="Arial"/>
                <w:b/>
                <w:bCs/>
                <w:i w:val="0"/>
                <w:iCs w:val="0"/>
                <w:color w:val="000000"/>
                <w:kern w:val="0"/>
                <w:sz w:val="18"/>
                <w:szCs w:val="18"/>
                <w:u w:val="none"/>
                <w:lang w:val="pt-BR" w:eastAsia="zh-CN" w:bidi="ar"/>
              </w:rPr>
            </w:pPr>
            <w:r>
              <w:rPr>
                <w:rFonts w:hint="default" w:ascii="Arial" w:hAnsi="Arial" w:eastAsia="SimSun" w:cs="Arial"/>
                <w:b/>
                <w:bCs/>
                <w:i w:val="0"/>
                <w:iCs w:val="0"/>
                <w:color w:val="000000"/>
                <w:kern w:val="0"/>
                <w:sz w:val="18"/>
                <w:szCs w:val="18"/>
                <w:u w:val="none"/>
                <w:lang w:val="pt-BR" w:eastAsia="zh-CN" w:bidi="ar"/>
              </w:rPr>
              <w:t>UND</w:t>
            </w:r>
          </w:p>
        </w:tc>
        <w:tc>
          <w:tcPr>
            <w:tcW w:w="1112" w:type="dxa"/>
            <w:tcBorders>
              <w:top w:val="single" w:color="000000" w:sz="2" w:space="0"/>
              <w:left w:val="single" w:color="000000" w:sz="2" w:space="0"/>
              <w:bottom w:val="single" w:color="000000" w:sz="2" w:space="0"/>
              <w:right w:val="single" w:color="000000" w:sz="2" w:space="0"/>
            </w:tcBorders>
            <w:noWrap w:val="0"/>
            <w:vAlign w:val="center"/>
          </w:tcPr>
          <w:p w14:paraId="40180D6E">
            <w:pPr>
              <w:keepNext w:val="0"/>
              <w:keepLines w:val="0"/>
              <w:widowControl/>
              <w:suppressLineNumbers w:val="0"/>
              <w:jc w:val="center"/>
              <w:textAlignment w:val="center"/>
              <w:rPr>
                <w:rFonts w:hint="default" w:ascii="Arial" w:hAnsi="Arial" w:cs="Arial"/>
                <w:b/>
                <w:bCs/>
                <w:i w:val="0"/>
                <w:iCs w:val="0"/>
                <w:color w:val="000000"/>
                <w:sz w:val="18"/>
                <w:szCs w:val="18"/>
                <w:u w:val="none"/>
              </w:rPr>
            </w:pPr>
            <w:r>
              <w:rPr>
                <w:rFonts w:hint="default" w:ascii="Arial" w:hAnsi="Arial" w:eastAsia="SimSun" w:cs="Arial"/>
                <w:b/>
                <w:bCs/>
                <w:i w:val="0"/>
                <w:iCs w:val="0"/>
                <w:color w:val="000000"/>
                <w:kern w:val="0"/>
                <w:sz w:val="18"/>
                <w:szCs w:val="18"/>
                <w:u w:val="none"/>
                <w:lang w:val="en-US" w:eastAsia="zh-CN" w:bidi="ar"/>
              </w:rPr>
              <w:t>QTD</w:t>
            </w:r>
          </w:p>
        </w:tc>
        <w:tc>
          <w:tcPr>
            <w:tcW w:w="3475" w:type="dxa"/>
            <w:tcBorders>
              <w:top w:val="single" w:color="000000" w:sz="2" w:space="0"/>
              <w:left w:val="single" w:color="000000" w:sz="2" w:space="0"/>
              <w:bottom w:val="single" w:color="000000" w:sz="2" w:space="0"/>
              <w:right w:val="single" w:color="000000" w:sz="2" w:space="0"/>
            </w:tcBorders>
            <w:noWrap w:val="0"/>
            <w:vAlign w:val="center"/>
          </w:tcPr>
          <w:p w14:paraId="603154DA">
            <w:pPr>
              <w:keepNext w:val="0"/>
              <w:keepLines w:val="0"/>
              <w:widowControl/>
              <w:suppressLineNumbers w:val="0"/>
              <w:jc w:val="center"/>
              <w:textAlignment w:val="center"/>
              <w:rPr>
                <w:rFonts w:hint="default" w:ascii="Arial" w:hAnsi="Arial" w:cs="Arial"/>
                <w:b/>
                <w:bCs/>
                <w:i w:val="0"/>
                <w:iCs w:val="0"/>
                <w:color w:val="000000"/>
                <w:sz w:val="18"/>
                <w:szCs w:val="18"/>
                <w:u w:val="none"/>
                <w:lang w:val="pt-BR"/>
              </w:rPr>
            </w:pPr>
            <w:r>
              <w:rPr>
                <w:rFonts w:hint="default" w:ascii="Arial" w:hAnsi="Arial" w:eastAsia="SimSun" w:cs="Arial"/>
                <w:b/>
                <w:bCs/>
                <w:i w:val="0"/>
                <w:iCs w:val="0"/>
                <w:color w:val="000000"/>
                <w:kern w:val="0"/>
                <w:sz w:val="18"/>
                <w:szCs w:val="18"/>
                <w:u w:val="none"/>
                <w:lang w:val="en-US" w:eastAsia="zh-CN" w:bidi="ar"/>
              </w:rPr>
              <w:t>ESPECIFICAÇÃ</w:t>
            </w:r>
            <w:r>
              <w:rPr>
                <w:rFonts w:hint="default" w:ascii="Arial" w:hAnsi="Arial" w:eastAsia="SimSun" w:cs="Arial"/>
                <w:b/>
                <w:bCs/>
                <w:i w:val="0"/>
                <w:iCs w:val="0"/>
                <w:color w:val="000000"/>
                <w:kern w:val="0"/>
                <w:sz w:val="18"/>
                <w:szCs w:val="18"/>
                <w:u w:val="none"/>
                <w:lang w:val="pt-BR" w:eastAsia="zh-CN" w:bidi="ar"/>
              </w:rPr>
              <w:t>O</w:t>
            </w:r>
          </w:p>
        </w:tc>
        <w:tc>
          <w:tcPr>
            <w:tcW w:w="1475" w:type="dxa"/>
            <w:tcBorders>
              <w:top w:val="single" w:color="000000" w:sz="2" w:space="0"/>
              <w:left w:val="single" w:color="000000" w:sz="2" w:space="0"/>
              <w:bottom w:val="single" w:color="000000" w:sz="2" w:space="0"/>
              <w:right w:val="single" w:color="000000" w:sz="2" w:space="0"/>
            </w:tcBorders>
            <w:noWrap w:val="0"/>
            <w:vAlign w:val="center"/>
          </w:tcPr>
          <w:p w14:paraId="5FE378D8">
            <w:pPr>
              <w:keepNext w:val="0"/>
              <w:keepLines w:val="0"/>
              <w:widowControl/>
              <w:suppressLineNumbers w:val="0"/>
              <w:jc w:val="center"/>
              <w:textAlignment w:val="center"/>
              <w:rPr>
                <w:rFonts w:hint="default" w:ascii="Arial" w:hAnsi="Arial" w:cs="Arial"/>
                <w:b/>
                <w:bCs/>
                <w:i w:val="0"/>
                <w:iCs w:val="0"/>
                <w:color w:val="000000"/>
                <w:sz w:val="18"/>
                <w:szCs w:val="18"/>
                <w:u w:val="none"/>
                <w:lang w:val="pt-BR"/>
              </w:rPr>
            </w:pPr>
            <w:r>
              <w:rPr>
                <w:rFonts w:hint="default" w:ascii="Arial" w:hAnsi="Arial" w:eastAsia="SimSun" w:cs="Arial"/>
                <w:b/>
                <w:bCs/>
                <w:i w:val="0"/>
                <w:iCs w:val="0"/>
                <w:color w:val="000000"/>
                <w:kern w:val="0"/>
                <w:sz w:val="18"/>
                <w:szCs w:val="18"/>
                <w:u w:val="none"/>
                <w:lang w:val="en-US" w:eastAsia="zh-CN" w:bidi="ar"/>
              </w:rPr>
              <w:t>V. MÉDIO</w:t>
            </w:r>
          </w:p>
        </w:tc>
        <w:tc>
          <w:tcPr>
            <w:tcW w:w="2025" w:type="dxa"/>
            <w:tcBorders>
              <w:top w:val="single" w:color="000000" w:sz="2" w:space="0"/>
              <w:left w:val="single" w:color="000000" w:sz="2" w:space="0"/>
              <w:bottom w:val="single" w:color="000000" w:sz="2" w:space="0"/>
              <w:right w:val="single" w:color="000000" w:sz="2" w:space="0"/>
            </w:tcBorders>
            <w:noWrap w:val="0"/>
            <w:vAlign w:val="center"/>
          </w:tcPr>
          <w:p w14:paraId="3AA229FA">
            <w:pPr>
              <w:keepNext w:val="0"/>
              <w:keepLines w:val="0"/>
              <w:widowControl/>
              <w:suppressLineNumbers w:val="0"/>
              <w:jc w:val="center"/>
              <w:textAlignment w:val="center"/>
              <w:rPr>
                <w:rFonts w:hint="default" w:ascii="Arial" w:hAnsi="Arial" w:cs="Arial"/>
                <w:b/>
                <w:bCs/>
                <w:i w:val="0"/>
                <w:iCs w:val="0"/>
                <w:color w:val="000000"/>
                <w:sz w:val="18"/>
                <w:szCs w:val="18"/>
                <w:u w:val="none"/>
                <w:lang w:val="pt-BR"/>
              </w:rPr>
            </w:pPr>
            <w:r>
              <w:rPr>
                <w:rFonts w:hint="default" w:ascii="Arial" w:hAnsi="Arial" w:eastAsia="SimSun" w:cs="Arial"/>
                <w:b/>
                <w:bCs/>
                <w:i w:val="0"/>
                <w:iCs w:val="0"/>
                <w:color w:val="000000"/>
                <w:kern w:val="0"/>
                <w:sz w:val="18"/>
                <w:szCs w:val="18"/>
                <w:u w:val="none"/>
                <w:lang w:val="pt-BR" w:eastAsia="zh-CN" w:bidi="ar"/>
              </w:rPr>
              <w:t>V. TOTAL</w:t>
            </w:r>
          </w:p>
        </w:tc>
      </w:tr>
      <w:tr w14:paraId="3202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0" w:type="dxa"/>
            <w:tcBorders>
              <w:top w:val="single" w:color="000000" w:sz="2" w:space="0"/>
              <w:left w:val="single" w:color="000000" w:sz="2" w:space="0"/>
              <w:bottom w:val="single" w:color="000000" w:sz="2" w:space="0"/>
              <w:right w:val="single" w:color="000000" w:sz="2" w:space="0"/>
            </w:tcBorders>
            <w:noWrap w:val="0"/>
            <w:vAlign w:val="center"/>
          </w:tcPr>
          <w:p w14:paraId="52E0CD96">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01</w:t>
            </w:r>
          </w:p>
        </w:tc>
        <w:tc>
          <w:tcPr>
            <w:tcW w:w="838" w:type="dxa"/>
            <w:tcBorders>
              <w:top w:val="single" w:color="000000" w:sz="2" w:space="0"/>
              <w:left w:val="single" w:color="000000" w:sz="2" w:space="0"/>
              <w:bottom w:val="single" w:color="000000" w:sz="2" w:space="0"/>
              <w:right w:val="single" w:color="000000" w:sz="2" w:space="0"/>
            </w:tcBorders>
            <w:noWrap w:val="0"/>
            <w:vAlign w:val="center"/>
          </w:tcPr>
          <w:p w14:paraId="0FA12C19">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UND</w:t>
            </w:r>
          </w:p>
        </w:tc>
        <w:tc>
          <w:tcPr>
            <w:tcW w:w="1112" w:type="dxa"/>
            <w:tcBorders>
              <w:top w:val="single" w:color="000000" w:sz="2" w:space="0"/>
              <w:left w:val="single" w:color="000000" w:sz="2" w:space="0"/>
              <w:bottom w:val="single" w:color="000000" w:sz="2" w:space="0"/>
              <w:right w:val="single" w:color="000000" w:sz="2" w:space="0"/>
            </w:tcBorders>
            <w:noWrap w:val="0"/>
            <w:vAlign w:val="center"/>
          </w:tcPr>
          <w:p w14:paraId="3BEF9FB3">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01</w:t>
            </w:r>
          </w:p>
        </w:tc>
        <w:tc>
          <w:tcPr>
            <w:tcW w:w="3475" w:type="dxa"/>
            <w:tcBorders>
              <w:top w:val="single" w:color="000000" w:sz="2" w:space="0"/>
              <w:left w:val="single" w:color="000000" w:sz="2" w:space="0"/>
              <w:bottom w:val="single" w:color="000000" w:sz="2" w:space="0"/>
              <w:right w:val="single" w:color="000000" w:sz="2" w:space="0"/>
            </w:tcBorders>
            <w:noWrap w:val="0"/>
            <w:vAlign w:val="center"/>
          </w:tcPr>
          <w:p w14:paraId="6E7248FA">
            <w:pPr>
              <w:keepNext w:val="0"/>
              <w:keepLines w:val="0"/>
              <w:widowControl/>
              <w:suppressLineNumbers w:val="0"/>
              <w:jc w:val="both"/>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Valvula Pressão de Emulsão UHR</w:t>
            </w:r>
          </w:p>
        </w:tc>
        <w:tc>
          <w:tcPr>
            <w:tcW w:w="1475" w:type="dxa"/>
            <w:tcBorders>
              <w:top w:val="single" w:color="000000" w:sz="2" w:space="0"/>
              <w:left w:val="single" w:color="000000" w:sz="2" w:space="0"/>
              <w:bottom w:val="single" w:color="000000" w:sz="2" w:space="0"/>
              <w:right w:val="single" w:color="000000" w:sz="2" w:space="0"/>
            </w:tcBorders>
            <w:noWrap w:val="0"/>
            <w:vAlign w:val="center"/>
          </w:tcPr>
          <w:p w14:paraId="06FA2F55">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2.684,79</w:t>
            </w:r>
          </w:p>
        </w:tc>
        <w:tc>
          <w:tcPr>
            <w:tcW w:w="2025" w:type="dxa"/>
            <w:tcBorders>
              <w:top w:val="single" w:color="000000" w:sz="2" w:space="0"/>
              <w:left w:val="single" w:color="000000" w:sz="2" w:space="0"/>
              <w:bottom w:val="single" w:color="000000" w:sz="2" w:space="0"/>
              <w:right w:val="single" w:color="000000" w:sz="2" w:space="0"/>
            </w:tcBorders>
            <w:noWrap w:val="0"/>
            <w:vAlign w:val="center"/>
          </w:tcPr>
          <w:p w14:paraId="6844E0B9">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2.684,79</w:t>
            </w:r>
          </w:p>
        </w:tc>
      </w:tr>
      <w:tr w14:paraId="4499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0" w:type="dxa"/>
            <w:tcBorders>
              <w:top w:val="single" w:color="000000" w:sz="2" w:space="0"/>
              <w:left w:val="single" w:color="000000" w:sz="2" w:space="0"/>
              <w:bottom w:val="single" w:color="000000" w:sz="2" w:space="0"/>
              <w:right w:val="single" w:color="000000" w:sz="2" w:space="0"/>
            </w:tcBorders>
            <w:noWrap w:val="0"/>
            <w:vAlign w:val="center"/>
          </w:tcPr>
          <w:p w14:paraId="433BDD36">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02</w:t>
            </w:r>
          </w:p>
        </w:tc>
        <w:tc>
          <w:tcPr>
            <w:tcW w:w="838" w:type="dxa"/>
            <w:tcBorders>
              <w:top w:val="single" w:color="000000" w:sz="2" w:space="0"/>
              <w:left w:val="single" w:color="000000" w:sz="2" w:space="0"/>
              <w:bottom w:val="single" w:color="000000" w:sz="2" w:space="0"/>
              <w:right w:val="single" w:color="000000" w:sz="2" w:space="0"/>
            </w:tcBorders>
            <w:noWrap w:val="0"/>
            <w:vAlign w:val="center"/>
          </w:tcPr>
          <w:p w14:paraId="39993646">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Und</w:t>
            </w:r>
          </w:p>
        </w:tc>
        <w:tc>
          <w:tcPr>
            <w:tcW w:w="1112" w:type="dxa"/>
            <w:tcBorders>
              <w:top w:val="single" w:color="000000" w:sz="2" w:space="0"/>
              <w:left w:val="single" w:color="000000" w:sz="2" w:space="0"/>
              <w:bottom w:val="single" w:color="000000" w:sz="2" w:space="0"/>
              <w:right w:val="single" w:color="000000" w:sz="2" w:space="0"/>
            </w:tcBorders>
            <w:noWrap w:val="0"/>
            <w:vAlign w:val="center"/>
          </w:tcPr>
          <w:p w14:paraId="1048A53C">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02</w:t>
            </w:r>
          </w:p>
        </w:tc>
        <w:tc>
          <w:tcPr>
            <w:tcW w:w="3475" w:type="dxa"/>
            <w:tcBorders>
              <w:top w:val="single" w:color="000000" w:sz="2" w:space="0"/>
              <w:left w:val="single" w:color="000000" w:sz="2" w:space="0"/>
              <w:bottom w:val="single" w:color="000000" w:sz="2" w:space="0"/>
              <w:right w:val="single" w:color="000000" w:sz="2" w:space="0"/>
            </w:tcBorders>
            <w:noWrap w:val="0"/>
            <w:vAlign w:val="center"/>
          </w:tcPr>
          <w:p w14:paraId="79A4415B">
            <w:pPr>
              <w:keepNext w:val="0"/>
              <w:keepLines w:val="0"/>
              <w:widowControl/>
              <w:suppressLineNumbers w:val="0"/>
              <w:jc w:val="both"/>
              <w:textAlignment w:val="center"/>
              <w:rPr>
                <w:rFonts w:hint="default" w:ascii="Arial" w:hAnsi="Arial" w:cs="Arial"/>
                <w:i w:val="0"/>
                <w:iCs w:val="0"/>
                <w:color w:val="000000"/>
                <w:sz w:val="18"/>
                <w:szCs w:val="18"/>
                <w:u w:val="none"/>
                <w:lang w:val="en-US" w:eastAsia="pt-BR" w:bidi="ar-SA"/>
              </w:rPr>
            </w:pPr>
            <w:r>
              <w:rPr>
                <w:rFonts w:hint="default" w:ascii="Arial" w:hAnsi="Arial" w:cs="Arial"/>
                <w:i w:val="0"/>
                <w:iCs w:val="0"/>
                <w:color w:val="000000"/>
                <w:sz w:val="18"/>
                <w:szCs w:val="18"/>
                <w:u w:val="none"/>
                <w:lang w:val="en-US" w:eastAsia="pt-BR" w:bidi="ar-SA"/>
              </w:rPr>
              <w:t>Sensor IND M12 Range IFS 304</w:t>
            </w:r>
          </w:p>
        </w:tc>
        <w:tc>
          <w:tcPr>
            <w:tcW w:w="1475" w:type="dxa"/>
            <w:tcBorders>
              <w:top w:val="single" w:color="000000" w:sz="2" w:space="0"/>
              <w:left w:val="single" w:color="000000" w:sz="2" w:space="0"/>
              <w:bottom w:val="single" w:color="000000" w:sz="2" w:space="0"/>
              <w:right w:val="single" w:color="000000" w:sz="2" w:space="0"/>
            </w:tcBorders>
            <w:noWrap w:val="0"/>
            <w:vAlign w:val="center"/>
          </w:tcPr>
          <w:p w14:paraId="6685254B">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373,43</w:t>
            </w:r>
          </w:p>
        </w:tc>
        <w:tc>
          <w:tcPr>
            <w:tcW w:w="2025" w:type="dxa"/>
            <w:tcBorders>
              <w:top w:val="single" w:color="000000" w:sz="2" w:space="0"/>
              <w:left w:val="single" w:color="000000" w:sz="2" w:space="0"/>
              <w:bottom w:val="single" w:color="000000" w:sz="2" w:space="0"/>
              <w:right w:val="single" w:color="000000" w:sz="2" w:space="0"/>
            </w:tcBorders>
            <w:noWrap w:val="0"/>
            <w:vAlign w:val="center"/>
          </w:tcPr>
          <w:p w14:paraId="71FA6647">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746,86</w:t>
            </w:r>
          </w:p>
        </w:tc>
      </w:tr>
      <w:tr w14:paraId="1F6E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0" w:type="dxa"/>
            <w:tcBorders>
              <w:top w:val="single" w:color="000000" w:sz="2" w:space="0"/>
              <w:left w:val="single" w:color="000000" w:sz="2" w:space="0"/>
              <w:bottom w:val="single" w:color="000000" w:sz="2" w:space="0"/>
              <w:right w:val="single" w:color="000000" w:sz="2" w:space="0"/>
            </w:tcBorders>
            <w:noWrap w:val="0"/>
            <w:vAlign w:val="center"/>
          </w:tcPr>
          <w:p w14:paraId="2BFCE46A">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03</w:t>
            </w:r>
          </w:p>
        </w:tc>
        <w:tc>
          <w:tcPr>
            <w:tcW w:w="838" w:type="dxa"/>
            <w:tcBorders>
              <w:top w:val="single" w:color="000000" w:sz="2" w:space="0"/>
              <w:left w:val="single" w:color="000000" w:sz="2" w:space="0"/>
              <w:bottom w:val="single" w:color="000000" w:sz="2" w:space="0"/>
              <w:right w:val="single" w:color="000000" w:sz="2" w:space="0"/>
            </w:tcBorders>
            <w:noWrap w:val="0"/>
            <w:vAlign w:val="center"/>
          </w:tcPr>
          <w:p w14:paraId="2139FFD3">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Und</w:t>
            </w:r>
          </w:p>
        </w:tc>
        <w:tc>
          <w:tcPr>
            <w:tcW w:w="1112" w:type="dxa"/>
            <w:tcBorders>
              <w:top w:val="single" w:color="000000" w:sz="2" w:space="0"/>
              <w:left w:val="single" w:color="000000" w:sz="2" w:space="0"/>
              <w:bottom w:val="single" w:color="000000" w:sz="2" w:space="0"/>
              <w:right w:val="single" w:color="000000" w:sz="2" w:space="0"/>
            </w:tcBorders>
            <w:noWrap w:val="0"/>
            <w:vAlign w:val="center"/>
          </w:tcPr>
          <w:p w14:paraId="75313F33">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02</w:t>
            </w:r>
          </w:p>
        </w:tc>
        <w:tc>
          <w:tcPr>
            <w:tcW w:w="3475" w:type="dxa"/>
            <w:tcBorders>
              <w:top w:val="single" w:color="000000" w:sz="2" w:space="0"/>
              <w:left w:val="single" w:color="000000" w:sz="2" w:space="0"/>
              <w:bottom w:val="single" w:color="000000" w:sz="2" w:space="0"/>
              <w:right w:val="single" w:color="000000" w:sz="2" w:space="0"/>
            </w:tcBorders>
            <w:noWrap w:val="0"/>
            <w:vAlign w:val="center"/>
          </w:tcPr>
          <w:p w14:paraId="409B9FAC">
            <w:pPr>
              <w:keepNext w:val="0"/>
              <w:keepLines w:val="0"/>
              <w:widowControl/>
              <w:suppressLineNumbers w:val="0"/>
              <w:jc w:val="both"/>
              <w:textAlignment w:val="center"/>
              <w:rPr>
                <w:rFonts w:hint="default" w:ascii="Arial" w:hAnsi="Arial" w:cs="Arial"/>
                <w:i w:val="0"/>
                <w:iCs w:val="0"/>
                <w:color w:val="000000"/>
                <w:sz w:val="18"/>
                <w:szCs w:val="18"/>
                <w:u w:val="none"/>
                <w:lang w:val="en-US" w:eastAsia="pt-BR" w:bidi="ar-SA"/>
              </w:rPr>
            </w:pPr>
            <w:r>
              <w:rPr>
                <w:rFonts w:hint="default" w:ascii="Arial" w:hAnsi="Arial" w:cs="Arial"/>
                <w:i w:val="0"/>
                <w:iCs w:val="0"/>
                <w:color w:val="000000"/>
                <w:sz w:val="18"/>
                <w:szCs w:val="18"/>
                <w:u w:val="none"/>
                <w:lang w:val="en-US" w:eastAsia="pt-BR" w:bidi="ar-SA"/>
              </w:rPr>
              <w:t>Cabo com Conector para Sensor Ind com 05M</w:t>
            </w:r>
          </w:p>
        </w:tc>
        <w:tc>
          <w:tcPr>
            <w:tcW w:w="1475" w:type="dxa"/>
            <w:tcBorders>
              <w:top w:val="single" w:color="000000" w:sz="2" w:space="0"/>
              <w:left w:val="single" w:color="000000" w:sz="2" w:space="0"/>
              <w:bottom w:val="single" w:color="000000" w:sz="2" w:space="0"/>
              <w:right w:val="single" w:color="000000" w:sz="2" w:space="0"/>
            </w:tcBorders>
            <w:noWrap w:val="0"/>
            <w:vAlign w:val="center"/>
          </w:tcPr>
          <w:p w14:paraId="44F5B353">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182,66</w:t>
            </w:r>
          </w:p>
        </w:tc>
        <w:tc>
          <w:tcPr>
            <w:tcW w:w="2025" w:type="dxa"/>
            <w:tcBorders>
              <w:top w:val="single" w:color="000000" w:sz="2" w:space="0"/>
              <w:left w:val="single" w:color="000000" w:sz="2" w:space="0"/>
              <w:bottom w:val="single" w:color="000000" w:sz="2" w:space="0"/>
              <w:right w:val="single" w:color="000000" w:sz="2" w:space="0"/>
            </w:tcBorders>
            <w:noWrap w:val="0"/>
            <w:vAlign w:val="center"/>
          </w:tcPr>
          <w:p w14:paraId="3D9709A6">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365,32</w:t>
            </w:r>
          </w:p>
        </w:tc>
      </w:tr>
      <w:tr w14:paraId="2D37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0" w:type="dxa"/>
            <w:tcBorders>
              <w:top w:val="single" w:color="000000" w:sz="2" w:space="0"/>
              <w:left w:val="single" w:color="000000" w:sz="2" w:space="0"/>
              <w:bottom w:val="single" w:color="000000" w:sz="2" w:space="0"/>
              <w:right w:val="single" w:color="000000" w:sz="2" w:space="0"/>
            </w:tcBorders>
            <w:noWrap w:val="0"/>
            <w:vAlign w:val="center"/>
          </w:tcPr>
          <w:p w14:paraId="6D38BD5C">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04</w:t>
            </w:r>
          </w:p>
        </w:tc>
        <w:tc>
          <w:tcPr>
            <w:tcW w:w="838" w:type="dxa"/>
            <w:tcBorders>
              <w:top w:val="single" w:color="000000" w:sz="2" w:space="0"/>
              <w:left w:val="single" w:color="000000" w:sz="2" w:space="0"/>
              <w:bottom w:val="single" w:color="000000" w:sz="2" w:space="0"/>
              <w:right w:val="single" w:color="000000" w:sz="2" w:space="0"/>
            </w:tcBorders>
            <w:noWrap w:val="0"/>
            <w:vAlign w:val="center"/>
          </w:tcPr>
          <w:p w14:paraId="2276115E">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Und</w:t>
            </w:r>
          </w:p>
        </w:tc>
        <w:tc>
          <w:tcPr>
            <w:tcW w:w="1112" w:type="dxa"/>
            <w:tcBorders>
              <w:top w:val="single" w:color="000000" w:sz="2" w:space="0"/>
              <w:left w:val="single" w:color="000000" w:sz="2" w:space="0"/>
              <w:bottom w:val="single" w:color="000000" w:sz="2" w:space="0"/>
              <w:right w:val="single" w:color="000000" w:sz="2" w:space="0"/>
            </w:tcBorders>
            <w:noWrap w:val="0"/>
            <w:vAlign w:val="center"/>
          </w:tcPr>
          <w:p w14:paraId="29AFCADE">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01</w:t>
            </w:r>
          </w:p>
        </w:tc>
        <w:tc>
          <w:tcPr>
            <w:tcW w:w="3475" w:type="dxa"/>
            <w:tcBorders>
              <w:top w:val="single" w:color="000000" w:sz="2" w:space="0"/>
              <w:left w:val="single" w:color="000000" w:sz="2" w:space="0"/>
              <w:bottom w:val="single" w:color="000000" w:sz="2" w:space="0"/>
              <w:right w:val="single" w:color="000000" w:sz="2" w:space="0"/>
            </w:tcBorders>
            <w:noWrap w:val="0"/>
            <w:vAlign w:val="center"/>
          </w:tcPr>
          <w:p w14:paraId="40F12D56">
            <w:pPr>
              <w:keepNext w:val="0"/>
              <w:keepLines w:val="0"/>
              <w:widowControl/>
              <w:suppressLineNumbers w:val="0"/>
              <w:jc w:val="both"/>
              <w:textAlignment w:val="center"/>
              <w:rPr>
                <w:rFonts w:hint="default" w:ascii="Arial" w:hAnsi="Arial" w:cs="Arial"/>
                <w:i w:val="0"/>
                <w:iCs w:val="0"/>
                <w:color w:val="000000"/>
                <w:sz w:val="18"/>
                <w:szCs w:val="18"/>
                <w:u w:val="none"/>
                <w:lang w:val="en-US" w:eastAsia="pt-BR" w:bidi="ar-SA"/>
              </w:rPr>
            </w:pPr>
            <w:r>
              <w:rPr>
                <w:rFonts w:hint="default" w:ascii="Arial" w:hAnsi="Arial" w:cs="Arial"/>
                <w:i w:val="0"/>
                <w:iCs w:val="0"/>
                <w:color w:val="000000"/>
                <w:sz w:val="18"/>
                <w:szCs w:val="18"/>
                <w:u w:val="none"/>
                <w:lang w:val="en-US" w:eastAsia="pt-BR" w:bidi="ar-SA"/>
              </w:rPr>
              <w:t>Cabo Conector Femea M12 2Metros</w:t>
            </w:r>
          </w:p>
        </w:tc>
        <w:tc>
          <w:tcPr>
            <w:tcW w:w="1475" w:type="dxa"/>
            <w:tcBorders>
              <w:top w:val="single" w:color="000000" w:sz="2" w:space="0"/>
              <w:left w:val="single" w:color="000000" w:sz="2" w:space="0"/>
              <w:bottom w:val="single" w:color="000000" w:sz="2" w:space="0"/>
              <w:right w:val="single" w:color="000000" w:sz="2" w:space="0"/>
            </w:tcBorders>
            <w:noWrap w:val="0"/>
            <w:vAlign w:val="center"/>
          </w:tcPr>
          <w:p w14:paraId="7CB26244">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135,56</w:t>
            </w:r>
          </w:p>
        </w:tc>
        <w:tc>
          <w:tcPr>
            <w:tcW w:w="2025" w:type="dxa"/>
            <w:tcBorders>
              <w:top w:val="single" w:color="000000" w:sz="2" w:space="0"/>
              <w:left w:val="single" w:color="000000" w:sz="2" w:space="0"/>
              <w:bottom w:val="single" w:color="000000" w:sz="2" w:space="0"/>
              <w:right w:val="single" w:color="000000" w:sz="2" w:space="0"/>
            </w:tcBorders>
            <w:noWrap w:val="0"/>
            <w:vAlign w:val="center"/>
          </w:tcPr>
          <w:p w14:paraId="654303A2">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135,56</w:t>
            </w:r>
          </w:p>
        </w:tc>
      </w:tr>
      <w:tr w14:paraId="48B7B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0" w:type="dxa"/>
            <w:tcBorders>
              <w:top w:val="single" w:color="000000" w:sz="2" w:space="0"/>
              <w:left w:val="single" w:color="000000" w:sz="2" w:space="0"/>
              <w:bottom w:val="single" w:color="000000" w:sz="2" w:space="0"/>
              <w:right w:val="single" w:color="000000" w:sz="2" w:space="0"/>
            </w:tcBorders>
            <w:noWrap w:val="0"/>
            <w:vAlign w:val="center"/>
          </w:tcPr>
          <w:p w14:paraId="727ED715">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05</w:t>
            </w:r>
          </w:p>
        </w:tc>
        <w:tc>
          <w:tcPr>
            <w:tcW w:w="838" w:type="dxa"/>
            <w:tcBorders>
              <w:top w:val="single" w:color="000000" w:sz="2" w:space="0"/>
              <w:left w:val="single" w:color="000000" w:sz="2" w:space="0"/>
              <w:bottom w:val="single" w:color="000000" w:sz="2" w:space="0"/>
              <w:right w:val="single" w:color="000000" w:sz="2" w:space="0"/>
            </w:tcBorders>
            <w:noWrap w:val="0"/>
            <w:vAlign w:val="center"/>
          </w:tcPr>
          <w:p w14:paraId="11C5FD94">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Und</w:t>
            </w:r>
          </w:p>
        </w:tc>
        <w:tc>
          <w:tcPr>
            <w:tcW w:w="1112" w:type="dxa"/>
            <w:tcBorders>
              <w:top w:val="single" w:color="000000" w:sz="2" w:space="0"/>
              <w:left w:val="single" w:color="000000" w:sz="2" w:space="0"/>
              <w:bottom w:val="single" w:color="000000" w:sz="2" w:space="0"/>
              <w:right w:val="single" w:color="000000" w:sz="2" w:space="0"/>
            </w:tcBorders>
            <w:noWrap w:val="0"/>
            <w:vAlign w:val="center"/>
          </w:tcPr>
          <w:p w14:paraId="7B8E7845">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01</w:t>
            </w:r>
          </w:p>
        </w:tc>
        <w:tc>
          <w:tcPr>
            <w:tcW w:w="3475" w:type="dxa"/>
            <w:tcBorders>
              <w:top w:val="single" w:color="000000" w:sz="2" w:space="0"/>
              <w:left w:val="single" w:color="000000" w:sz="2" w:space="0"/>
              <w:bottom w:val="single" w:color="000000" w:sz="2" w:space="0"/>
              <w:right w:val="single" w:color="000000" w:sz="2" w:space="0"/>
            </w:tcBorders>
            <w:noWrap w:val="0"/>
            <w:vAlign w:val="center"/>
          </w:tcPr>
          <w:p w14:paraId="0FF1B90C">
            <w:pPr>
              <w:keepNext w:val="0"/>
              <w:keepLines w:val="0"/>
              <w:widowControl/>
              <w:suppressLineNumbers w:val="0"/>
              <w:jc w:val="both"/>
              <w:textAlignment w:val="center"/>
              <w:rPr>
                <w:rFonts w:hint="default" w:ascii="Arial" w:hAnsi="Arial" w:cs="Arial"/>
                <w:i w:val="0"/>
                <w:iCs w:val="0"/>
                <w:color w:val="000000"/>
                <w:sz w:val="18"/>
                <w:szCs w:val="18"/>
                <w:u w:val="none"/>
                <w:lang w:val="en-US" w:eastAsia="pt-BR" w:bidi="ar-SA"/>
              </w:rPr>
            </w:pPr>
            <w:r>
              <w:rPr>
                <w:rFonts w:hint="default" w:ascii="Arial" w:hAnsi="Arial" w:cs="Arial"/>
                <w:i w:val="0"/>
                <w:iCs w:val="0"/>
                <w:color w:val="000000"/>
                <w:sz w:val="18"/>
                <w:szCs w:val="18"/>
                <w:u w:val="none"/>
                <w:lang w:val="en-US" w:eastAsia="pt-BR" w:bidi="ar-SA"/>
              </w:rPr>
              <w:t xml:space="preserve">Tacômetro Takotron </w:t>
            </w:r>
          </w:p>
        </w:tc>
        <w:tc>
          <w:tcPr>
            <w:tcW w:w="1475" w:type="dxa"/>
            <w:tcBorders>
              <w:top w:val="single" w:color="000000" w:sz="2" w:space="0"/>
              <w:left w:val="single" w:color="000000" w:sz="2" w:space="0"/>
              <w:bottom w:val="single" w:color="000000" w:sz="2" w:space="0"/>
              <w:right w:val="single" w:color="000000" w:sz="2" w:space="0"/>
            </w:tcBorders>
            <w:noWrap w:val="0"/>
            <w:vAlign w:val="center"/>
          </w:tcPr>
          <w:p w14:paraId="4837342A">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1.068,92</w:t>
            </w:r>
          </w:p>
        </w:tc>
        <w:tc>
          <w:tcPr>
            <w:tcW w:w="2025" w:type="dxa"/>
            <w:tcBorders>
              <w:top w:val="single" w:color="000000" w:sz="2" w:space="0"/>
              <w:left w:val="single" w:color="000000" w:sz="2" w:space="0"/>
              <w:bottom w:val="single" w:color="000000" w:sz="2" w:space="0"/>
              <w:right w:val="single" w:color="000000" w:sz="2" w:space="0"/>
            </w:tcBorders>
            <w:noWrap w:val="0"/>
            <w:vAlign w:val="center"/>
          </w:tcPr>
          <w:p w14:paraId="7B08FFFF">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1.068,92</w:t>
            </w:r>
          </w:p>
        </w:tc>
      </w:tr>
      <w:tr w14:paraId="31B2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0" w:type="dxa"/>
            <w:tcBorders>
              <w:top w:val="single" w:color="000000" w:sz="2" w:space="0"/>
              <w:left w:val="single" w:color="000000" w:sz="2" w:space="0"/>
              <w:bottom w:val="single" w:color="000000" w:sz="2" w:space="0"/>
              <w:right w:val="single" w:color="000000" w:sz="2" w:space="0"/>
            </w:tcBorders>
            <w:noWrap w:val="0"/>
            <w:vAlign w:val="center"/>
          </w:tcPr>
          <w:p w14:paraId="3E1EAC80">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06</w:t>
            </w:r>
          </w:p>
        </w:tc>
        <w:tc>
          <w:tcPr>
            <w:tcW w:w="838" w:type="dxa"/>
            <w:tcBorders>
              <w:top w:val="single" w:color="000000" w:sz="2" w:space="0"/>
              <w:left w:val="single" w:color="000000" w:sz="2" w:space="0"/>
              <w:bottom w:val="single" w:color="000000" w:sz="2" w:space="0"/>
              <w:right w:val="single" w:color="000000" w:sz="2" w:space="0"/>
            </w:tcBorders>
            <w:noWrap w:val="0"/>
            <w:vAlign w:val="center"/>
          </w:tcPr>
          <w:p w14:paraId="3C9D79F4">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Und</w:t>
            </w:r>
          </w:p>
        </w:tc>
        <w:tc>
          <w:tcPr>
            <w:tcW w:w="1112" w:type="dxa"/>
            <w:tcBorders>
              <w:top w:val="single" w:color="000000" w:sz="2" w:space="0"/>
              <w:left w:val="single" w:color="000000" w:sz="2" w:space="0"/>
              <w:bottom w:val="single" w:color="000000" w:sz="2" w:space="0"/>
              <w:right w:val="single" w:color="000000" w:sz="2" w:space="0"/>
            </w:tcBorders>
            <w:noWrap w:val="0"/>
            <w:vAlign w:val="center"/>
          </w:tcPr>
          <w:p w14:paraId="2C546985">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02</w:t>
            </w:r>
          </w:p>
        </w:tc>
        <w:tc>
          <w:tcPr>
            <w:tcW w:w="3475" w:type="dxa"/>
            <w:tcBorders>
              <w:top w:val="single" w:color="000000" w:sz="2" w:space="0"/>
              <w:left w:val="single" w:color="000000" w:sz="2" w:space="0"/>
              <w:bottom w:val="single" w:color="000000" w:sz="2" w:space="0"/>
              <w:right w:val="single" w:color="000000" w:sz="2" w:space="0"/>
            </w:tcBorders>
            <w:noWrap w:val="0"/>
            <w:vAlign w:val="center"/>
          </w:tcPr>
          <w:p w14:paraId="2A33F6C2">
            <w:pPr>
              <w:keepNext w:val="0"/>
              <w:keepLines w:val="0"/>
              <w:widowControl/>
              <w:suppressLineNumbers w:val="0"/>
              <w:jc w:val="both"/>
              <w:textAlignment w:val="center"/>
              <w:rPr>
                <w:rFonts w:hint="default" w:ascii="Arial" w:hAnsi="Arial" w:cs="Arial"/>
                <w:i w:val="0"/>
                <w:iCs w:val="0"/>
                <w:color w:val="000000"/>
                <w:sz w:val="18"/>
                <w:szCs w:val="18"/>
                <w:u w:val="none"/>
                <w:lang w:val="en-US" w:eastAsia="pt-BR" w:bidi="ar-SA"/>
              </w:rPr>
            </w:pPr>
            <w:r>
              <w:rPr>
                <w:rFonts w:hint="default" w:ascii="Arial" w:hAnsi="Arial" w:cs="Arial"/>
                <w:i w:val="0"/>
                <w:iCs w:val="0"/>
                <w:color w:val="000000"/>
                <w:sz w:val="18"/>
                <w:szCs w:val="18"/>
                <w:u w:val="none"/>
                <w:lang w:val="en-US" w:eastAsia="pt-BR" w:bidi="ar-SA"/>
              </w:rPr>
              <w:t>Chave de Acionamento</w:t>
            </w:r>
          </w:p>
        </w:tc>
        <w:tc>
          <w:tcPr>
            <w:tcW w:w="1475" w:type="dxa"/>
            <w:tcBorders>
              <w:top w:val="single" w:color="000000" w:sz="2" w:space="0"/>
              <w:left w:val="single" w:color="000000" w:sz="2" w:space="0"/>
              <w:bottom w:val="single" w:color="000000" w:sz="2" w:space="0"/>
              <w:right w:val="single" w:color="000000" w:sz="2" w:space="0"/>
            </w:tcBorders>
            <w:noWrap w:val="0"/>
            <w:vAlign w:val="center"/>
          </w:tcPr>
          <w:p w14:paraId="59F2654C">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73,87</w:t>
            </w:r>
          </w:p>
        </w:tc>
        <w:tc>
          <w:tcPr>
            <w:tcW w:w="2025" w:type="dxa"/>
            <w:tcBorders>
              <w:top w:val="single" w:color="000000" w:sz="2" w:space="0"/>
              <w:left w:val="single" w:color="000000" w:sz="2" w:space="0"/>
              <w:bottom w:val="single" w:color="000000" w:sz="2" w:space="0"/>
              <w:right w:val="single" w:color="000000" w:sz="2" w:space="0"/>
            </w:tcBorders>
            <w:noWrap w:val="0"/>
            <w:vAlign w:val="center"/>
          </w:tcPr>
          <w:p w14:paraId="42353712">
            <w:pPr>
              <w:keepNext w:val="0"/>
              <w:keepLines w:val="0"/>
              <w:widowControl/>
              <w:suppressLineNumbers w:val="0"/>
              <w:jc w:val="center"/>
              <w:textAlignment w:val="center"/>
              <w:rPr>
                <w:rFonts w:hint="default" w:ascii="Arial" w:hAnsi="Arial" w:cs="Arial"/>
                <w:b/>
                <w:bCs/>
                <w:i w:val="0"/>
                <w:iCs w:val="0"/>
                <w:color w:val="000000"/>
                <w:sz w:val="18"/>
                <w:szCs w:val="18"/>
                <w:u w:val="none"/>
                <w:lang w:val="pt-BR"/>
              </w:rPr>
            </w:pPr>
            <w:r>
              <w:rPr>
                <w:rFonts w:hint="default" w:ascii="Arial" w:hAnsi="Arial" w:cs="Arial"/>
                <w:i w:val="0"/>
                <w:iCs w:val="0"/>
                <w:color w:val="000000"/>
                <w:sz w:val="18"/>
                <w:szCs w:val="18"/>
                <w:u w:val="none"/>
                <w:lang w:val="pt-BR"/>
              </w:rPr>
              <w:t>147,74</w:t>
            </w:r>
          </w:p>
        </w:tc>
      </w:tr>
      <w:tr w14:paraId="3A74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0" w:type="dxa"/>
            <w:tcBorders>
              <w:top w:val="single" w:color="000000" w:sz="2" w:space="0"/>
              <w:left w:val="single" w:color="000000" w:sz="2" w:space="0"/>
              <w:bottom w:val="single" w:color="000000" w:sz="2" w:space="0"/>
              <w:right w:val="single" w:color="000000" w:sz="2" w:space="0"/>
            </w:tcBorders>
            <w:noWrap w:val="0"/>
            <w:vAlign w:val="center"/>
          </w:tcPr>
          <w:p w14:paraId="6AFB464F">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07</w:t>
            </w:r>
          </w:p>
        </w:tc>
        <w:tc>
          <w:tcPr>
            <w:tcW w:w="838" w:type="dxa"/>
            <w:tcBorders>
              <w:top w:val="single" w:color="000000" w:sz="2" w:space="0"/>
              <w:left w:val="single" w:color="000000" w:sz="2" w:space="0"/>
              <w:bottom w:val="single" w:color="000000" w:sz="2" w:space="0"/>
              <w:right w:val="single" w:color="000000" w:sz="2" w:space="0"/>
            </w:tcBorders>
            <w:noWrap w:val="0"/>
            <w:vAlign w:val="center"/>
          </w:tcPr>
          <w:p w14:paraId="2A02A6E3">
            <w:pPr>
              <w:keepNext w:val="0"/>
              <w:keepLines w:val="0"/>
              <w:widowControl/>
              <w:suppressLineNumbers w:val="0"/>
              <w:jc w:val="center"/>
              <w:textAlignment w:val="center"/>
              <w:rPr>
                <w:rFonts w:hint="default" w:ascii="Arial" w:hAnsi="Arial" w:eastAsia="SimSun" w:cs="Arial"/>
                <w:i w:val="0"/>
                <w:iCs w:val="0"/>
                <w:color w:val="000000"/>
                <w:kern w:val="0"/>
                <w:sz w:val="18"/>
                <w:szCs w:val="18"/>
                <w:u w:val="none"/>
                <w:lang w:val="pt-BR" w:eastAsia="zh-CN" w:bidi="ar"/>
              </w:rPr>
            </w:pPr>
            <w:r>
              <w:rPr>
                <w:rFonts w:hint="default" w:ascii="Arial" w:hAnsi="Arial" w:eastAsia="SimSun" w:cs="Arial"/>
                <w:i w:val="0"/>
                <w:iCs w:val="0"/>
                <w:color w:val="000000"/>
                <w:kern w:val="0"/>
                <w:sz w:val="18"/>
                <w:szCs w:val="18"/>
                <w:u w:val="none"/>
                <w:lang w:val="pt-BR" w:eastAsia="zh-CN" w:bidi="ar"/>
              </w:rPr>
              <w:t>Und</w:t>
            </w:r>
          </w:p>
        </w:tc>
        <w:tc>
          <w:tcPr>
            <w:tcW w:w="1112" w:type="dxa"/>
            <w:tcBorders>
              <w:top w:val="single" w:color="000000" w:sz="2" w:space="0"/>
              <w:left w:val="single" w:color="000000" w:sz="2" w:space="0"/>
              <w:bottom w:val="single" w:color="000000" w:sz="2" w:space="0"/>
              <w:right w:val="single" w:color="000000" w:sz="2" w:space="0"/>
            </w:tcBorders>
            <w:noWrap w:val="0"/>
            <w:vAlign w:val="center"/>
          </w:tcPr>
          <w:p w14:paraId="64FE1193">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01</w:t>
            </w:r>
          </w:p>
        </w:tc>
        <w:tc>
          <w:tcPr>
            <w:tcW w:w="3475" w:type="dxa"/>
            <w:tcBorders>
              <w:top w:val="single" w:color="000000" w:sz="2" w:space="0"/>
              <w:left w:val="single" w:color="000000" w:sz="2" w:space="0"/>
              <w:bottom w:val="single" w:color="000000" w:sz="2" w:space="0"/>
              <w:right w:val="single" w:color="000000" w:sz="2" w:space="0"/>
            </w:tcBorders>
            <w:noWrap w:val="0"/>
            <w:vAlign w:val="center"/>
          </w:tcPr>
          <w:p w14:paraId="7A4D6441">
            <w:pPr>
              <w:keepNext w:val="0"/>
              <w:keepLines w:val="0"/>
              <w:widowControl/>
              <w:suppressLineNumbers w:val="0"/>
              <w:jc w:val="both"/>
              <w:textAlignment w:val="center"/>
              <w:rPr>
                <w:rFonts w:hint="default" w:ascii="Arial" w:hAnsi="Arial" w:cs="Arial"/>
                <w:i w:val="0"/>
                <w:iCs w:val="0"/>
                <w:color w:val="000000"/>
                <w:sz w:val="18"/>
                <w:szCs w:val="18"/>
                <w:u w:val="none"/>
                <w:lang w:val="en-US" w:eastAsia="pt-BR" w:bidi="ar-SA"/>
              </w:rPr>
            </w:pPr>
            <w:r>
              <w:rPr>
                <w:rFonts w:hint="default" w:ascii="Arial" w:hAnsi="Arial" w:cs="Arial"/>
                <w:i w:val="0"/>
                <w:iCs w:val="0"/>
                <w:color w:val="000000"/>
                <w:sz w:val="18"/>
                <w:szCs w:val="18"/>
                <w:u w:val="none"/>
                <w:lang w:val="en-US" w:eastAsia="pt-BR" w:bidi="ar-SA"/>
              </w:rPr>
              <w:t>Mão de Obra Parte Elétrica</w:t>
            </w:r>
          </w:p>
        </w:tc>
        <w:tc>
          <w:tcPr>
            <w:tcW w:w="1475" w:type="dxa"/>
            <w:tcBorders>
              <w:top w:val="single" w:color="000000" w:sz="2" w:space="0"/>
              <w:left w:val="single" w:color="000000" w:sz="2" w:space="0"/>
              <w:bottom w:val="single" w:color="000000" w:sz="2" w:space="0"/>
              <w:right w:val="single" w:color="000000" w:sz="2" w:space="0"/>
            </w:tcBorders>
            <w:noWrap w:val="0"/>
            <w:vAlign w:val="center"/>
          </w:tcPr>
          <w:p w14:paraId="41A87E70">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3.496,00</w:t>
            </w:r>
          </w:p>
        </w:tc>
        <w:tc>
          <w:tcPr>
            <w:tcW w:w="2025" w:type="dxa"/>
            <w:tcBorders>
              <w:top w:val="single" w:color="000000" w:sz="2" w:space="0"/>
              <w:left w:val="single" w:color="000000" w:sz="2" w:space="0"/>
              <w:bottom w:val="single" w:color="000000" w:sz="2" w:space="0"/>
              <w:right w:val="single" w:color="000000" w:sz="2" w:space="0"/>
            </w:tcBorders>
            <w:noWrap w:val="0"/>
            <w:vAlign w:val="center"/>
          </w:tcPr>
          <w:p w14:paraId="6DD96F81">
            <w:pPr>
              <w:keepNext w:val="0"/>
              <w:keepLines w:val="0"/>
              <w:widowControl/>
              <w:suppressLineNumbers w:val="0"/>
              <w:jc w:val="center"/>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3.496,00</w:t>
            </w:r>
          </w:p>
        </w:tc>
      </w:tr>
      <w:tr w14:paraId="1E2E6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75" w:type="dxa"/>
            <w:gridSpan w:val="6"/>
            <w:tcBorders>
              <w:top w:val="single" w:color="000000" w:sz="2" w:space="0"/>
              <w:left w:val="single" w:color="000000" w:sz="2" w:space="0"/>
              <w:bottom w:val="single" w:color="000000" w:sz="2" w:space="0"/>
              <w:right w:val="single" w:color="000000" w:sz="2" w:space="0"/>
            </w:tcBorders>
            <w:noWrap/>
            <w:vAlign w:val="bottom"/>
          </w:tcPr>
          <w:p w14:paraId="1106FF26">
            <w:pPr>
              <w:keepNext w:val="0"/>
              <w:keepLines w:val="0"/>
              <w:widowControl/>
              <w:suppressLineNumbers w:val="0"/>
              <w:jc w:val="both"/>
              <w:textAlignment w:val="center"/>
              <w:rPr>
                <w:rFonts w:hint="default" w:ascii="Arial" w:hAnsi="Arial" w:cs="Arial"/>
                <w:i w:val="0"/>
                <w:iCs w:val="0"/>
                <w:color w:val="000000"/>
                <w:sz w:val="18"/>
                <w:szCs w:val="18"/>
                <w:u w:val="none"/>
                <w:lang w:val="pt-BR"/>
              </w:rPr>
            </w:pPr>
            <w:r>
              <w:rPr>
                <w:rFonts w:hint="default" w:ascii="Arial" w:hAnsi="Arial" w:cs="Arial"/>
                <w:i w:val="0"/>
                <w:iCs w:val="0"/>
                <w:color w:val="000000"/>
                <w:sz w:val="18"/>
                <w:szCs w:val="18"/>
                <w:u w:val="none"/>
                <w:lang w:val="pt-BR"/>
              </w:rPr>
              <w:t xml:space="preserve">Valor Total R$: </w:t>
            </w:r>
            <w:r>
              <w:rPr>
                <w:rFonts w:hint="default" w:ascii="Arial" w:hAnsi="Arial" w:cs="Arial"/>
                <w:i w:val="0"/>
                <w:iCs w:val="0"/>
                <w:color w:val="auto"/>
                <w:sz w:val="18"/>
                <w:szCs w:val="18"/>
                <w:u w:val="none"/>
                <w:lang w:val="pt-BR"/>
              </w:rPr>
              <w:t>8.645,19 (oito mil, seiscentos e quarenta e cinco reais e dezenove centavos).</w:t>
            </w:r>
          </w:p>
        </w:tc>
      </w:tr>
    </w:tbl>
    <w:p w14:paraId="2530F428">
      <w:pPr>
        <w:numPr>
          <w:ilvl w:val="1"/>
          <w:numId w:val="3"/>
        </w:numPr>
        <w:spacing w:before="120" w:after="120"/>
        <w:ind w:left="425"/>
        <w:jc w:val="both"/>
        <w:rPr>
          <w:rFonts w:hint="default" w:ascii="Arial" w:hAnsi="Arial" w:cs="Arial"/>
          <w:sz w:val="24"/>
          <w:szCs w:val="24"/>
        </w:rPr>
      </w:pPr>
    </w:p>
    <w:p w14:paraId="2CE8FD54">
      <w:pPr>
        <w:numPr>
          <w:ilvl w:val="1"/>
          <w:numId w:val="3"/>
        </w:numPr>
        <w:spacing w:before="120" w:after="120"/>
        <w:ind w:left="0" w:leftChars="0" w:hanging="4" w:firstLineChars="0"/>
        <w:jc w:val="both"/>
        <w:rPr>
          <w:rFonts w:hint="default" w:ascii="Arial" w:hAnsi="Arial" w:cs="Arial"/>
          <w:sz w:val="22"/>
          <w:szCs w:val="22"/>
          <w:lang w:val="zh-CN"/>
        </w:rPr>
      </w:pPr>
      <w:r>
        <w:rPr>
          <w:rFonts w:hint="default" w:ascii="Arial" w:hAnsi="Arial" w:cs="Arial"/>
          <w:sz w:val="22"/>
          <w:szCs w:val="22"/>
        </w:rPr>
        <w:t>São anexos a este instrumento e vinculam esta contratação, independentemente de transcrição:</w:t>
      </w:r>
    </w:p>
    <w:p w14:paraId="5AFA9C53">
      <w:pPr>
        <w:numPr>
          <w:ilvl w:val="2"/>
          <w:numId w:val="3"/>
        </w:numPr>
        <w:spacing w:before="120" w:after="120"/>
        <w:jc w:val="both"/>
        <w:rPr>
          <w:rFonts w:hint="default" w:ascii="Arial" w:hAnsi="Arial" w:cs="Arial"/>
          <w:sz w:val="22"/>
          <w:szCs w:val="22"/>
          <w:lang w:val="zh-CN"/>
        </w:rPr>
      </w:pPr>
      <w:r>
        <w:rPr>
          <w:rFonts w:hint="default" w:ascii="Arial" w:hAnsi="Arial" w:cs="Arial"/>
          <w:sz w:val="22"/>
          <w:szCs w:val="22"/>
        </w:rPr>
        <w:t>O Termo de Referência que embasou a contratação;</w:t>
      </w:r>
    </w:p>
    <w:p w14:paraId="23A28110">
      <w:pPr>
        <w:numPr>
          <w:ilvl w:val="2"/>
          <w:numId w:val="3"/>
        </w:numPr>
        <w:spacing w:before="120" w:after="120"/>
        <w:jc w:val="both"/>
        <w:rPr>
          <w:rFonts w:hint="default" w:ascii="Arial" w:hAnsi="Arial" w:cs="Arial"/>
          <w:sz w:val="22"/>
          <w:szCs w:val="22"/>
          <w:lang w:val="zh-CN"/>
        </w:rPr>
      </w:pPr>
      <w:r>
        <w:rPr>
          <w:rFonts w:hint="default" w:ascii="Arial" w:hAnsi="Arial" w:cs="Arial"/>
          <w:sz w:val="22"/>
          <w:szCs w:val="22"/>
        </w:rPr>
        <w:t>A Autorização de Contratação Direta;</w:t>
      </w:r>
    </w:p>
    <w:p w14:paraId="74B7274B">
      <w:pPr>
        <w:numPr>
          <w:ilvl w:val="2"/>
          <w:numId w:val="3"/>
        </w:numPr>
        <w:spacing w:before="120" w:after="120"/>
        <w:jc w:val="both"/>
        <w:rPr>
          <w:rFonts w:hint="default" w:ascii="Arial" w:hAnsi="Arial" w:cs="Arial"/>
          <w:sz w:val="22"/>
          <w:szCs w:val="22"/>
          <w:lang w:val="zh-CN"/>
        </w:rPr>
      </w:pPr>
      <w:r>
        <w:rPr>
          <w:rFonts w:hint="default" w:ascii="Arial" w:hAnsi="Arial" w:cs="Arial"/>
          <w:sz w:val="22"/>
          <w:szCs w:val="22"/>
        </w:rPr>
        <w:t>A Proposta do Contratado;</w:t>
      </w:r>
    </w:p>
    <w:p w14:paraId="6626643E">
      <w:pPr>
        <w:numPr>
          <w:ilvl w:val="2"/>
          <w:numId w:val="3"/>
        </w:numPr>
        <w:spacing w:before="120" w:after="120"/>
        <w:jc w:val="both"/>
        <w:rPr>
          <w:rFonts w:hint="default" w:ascii="Arial" w:hAnsi="Arial" w:cs="Arial"/>
          <w:sz w:val="22"/>
          <w:szCs w:val="22"/>
          <w:lang w:val="zh-CN"/>
        </w:rPr>
      </w:pPr>
      <w:r>
        <w:rPr>
          <w:rFonts w:hint="default" w:ascii="Arial" w:hAnsi="Arial" w:cs="Arial"/>
          <w:sz w:val="22"/>
          <w:szCs w:val="22"/>
        </w:rPr>
        <w:t>Eventuais anexos dos documentos supracitados.</w:t>
      </w:r>
    </w:p>
    <w:p w14:paraId="4C3A6370">
      <w:pPr>
        <w:pStyle w:val="89"/>
        <w:numPr>
          <w:ilvl w:val="0"/>
          <w:numId w:val="3"/>
        </w:numPr>
        <w:rPr>
          <w:rFonts w:hint="default" w:ascii="Arial" w:hAnsi="Arial" w:cs="Arial"/>
          <w:color w:val="000000"/>
          <w:sz w:val="22"/>
          <w:szCs w:val="22"/>
        </w:rPr>
      </w:pPr>
      <w:r>
        <w:rPr>
          <w:rFonts w:hint="default" w:ascii="Arial" w:hAnsi="Arial" w:cs="Arial"/>
          <w:color w:val="000000"/>
          <w:sz w:val="22"/>
          <w:szCs w:val="22"/>
        </w:rPr>
        <w:t>CLÁUSULA SEGUNDA – VIGÊNCIA E PRORROGAÇÃO.</w:t>
      </w:r>
    </w:p>
    <w:p w14:paraId="4B0B3028">
      <w:pPr>
        <w:numPr>
          <w:ilvl w:val="1"/>
          <w:numId w:val="3"/>
        </w:numPr>
        <w:spacing w:before="120" w:after="120"/>
        <w:ind w:left="425"/>
        <w:jc w:val="both"/>
        <w:rPr>
          <w:rFonts w:hint="default" w:ascii="Arial" w:hAnsi="Arial" w:cs="Arial"/>
          <w:bCs/>
          <w:i w:val="0"/>
          <w:iCs/>
          <w:sz w:val="22"/>
          <w:szCs w:val="22"/>
        </w:rPr>
      </w:pPr>
      <w:r>
        <w:rPr>
          <w:rFonts w:hint="default" w:ascii="Arial" w:hAnsi="Arial" w:cs="Arial"/>
          <w:bCs/>
          <w:i w:val="0"/>
          <w:iCs/>
          <w:sz w:val="22"/>
          <w:szCs w:val="22"/>
        </w:rPr>
        <w:t xml:space="preserve">O prazo de vigência da contratação é de </w:t>
      </w:r>
      <w:r>
        <w:rPr>
          <w:rFonts w:hint="default" w:ascii="Arial" w:hAnsi="Arial" w:cs="Arial"/>
          <w:bCs/>
          <w:i w:val="0"/>
          <w:iCs/>
          <w:sz w:val="22"/>
          <w:szCs w:val="22"/>
          <w:lang w:val="pt-BR"/>
        </w:rPr>
        <w:t>04</w:t>
      </w:r>
      <w:r>
        <w:rPr>
          <w:rFonts w:hint="default" w:ascii="Arial" w:hAnsi="Arial" w:cs="Arial"/>
          <w:bCs/>
          <w:i w:val="0"/>
          <w:iCs/>
          <w:sz w:val="22"/>
          <w:szCs w:val="22"/>
        </w:rPr>
        <w:t xml:space="preserve"> (</w:t>
      </w:r>
      <w:r>
        <w:rPr>
          <w:rFonts w:hint="default" w:ascii="Arial" w:hAnsi="Arial" w:cs="Arial"/>
          <w:bCs/>
          <w:i w:val="0"/>
          <w:iCs/>
          <w:sz w:val="22"/>
          <w:szCs w:val="22"/>
          <w:lang w:val="pt-BR"/>
        </w:rPr>
        <w:t>quatro</w:t>
      </w:r>
      <w:r>
        <w:rPr>
          <w:rFonts w:hint="default" w:ascii="Arial" w:hAnsi="Arial" w:cs="Arial"/>
          <w:bCs/>
          <w:i w:val="0"/>
          <w:iCs/>
          <w:sz w:val="22"/>
          <w:szCs w:val="22"/>
        </w:rPr>
        <w:t>) meses contados da data de publicação, na forma do artigo 106 e 107 da Lei n° 14.133/2021.</w:t>
      </w:r>
    </w:p>
    <w:p w14:paraId="74401608">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TERCEIRA – MODELOS DE EXECUÇÃO E GESTÃO CONTRATUAIS (art. 92, IV, VII e XVIII)</w:t>
      </w:r>
    </w:p>
    <w:p w14:paraId="6142F429">
      <w:pPr>
        <w:numPr>
          <w:ilvl w:val="1"/>
          <w:numId w:val="3"/>
        </w:numPr>
        <w:spacing w:before="120" w:after="120"/>
        <w:jc w:val="both"/>
        <w:rPr>
          <w:rFonts w:hint="default" w:ascii="Arial" w:hAnsi="Arial" w:cs="Arial"/>
          <w:sz w:val="22"/>
          <w:szCs w:val="22"/>
        </w:rPr>
      </w:pPr>
      <w:r>
        <w:rPr>
          <w:rFonts w:hint="default" w:ascii="Arial" w:hAnsi="Arial" w:cs="Arial"/>
          <w:sz w:val="22"/>
          <w:szCs w:val="22"/>
        </w:rPr>
        <w:t>O regime de execução contratual, o modelo de gestão, assim como os prazos e condições de</w:t>
      </w:r>
      <w:r>
        <w:rPr>
          <w:rFonts w:hint="default" w:ascii="Arial" w:hAnsi="Arial" w:cs="Arial"/>
          <w:color w:val="000000"/>
          <w:sz w:val="22"/>
          <w:szCs w:val="22"/>
        </w:rPr>
        <w:t xml:space="preserve"> conclusão, entrega, observação e recebimento definitivo</w:t>
      </w:r>
      <w:r>
        <w:rPr>
          <w:rFonts w:hint="default" w:ascii="Arial" w:hAnsi="Arial" w:cs="Arial"/>
          <w:sz w:val="22"/>
          <w:szCs w:val="22"/>
        </w:rPr>
        <w:t xml:space="preserve"> constam no Termo de Referência, anexo a este Contrato. O prazo de execução dos serviços será de 15 dias após a ordem de serviços.</w:t>
      </w:r>
    </w:p>
    <w:p w14:paraId="2799C57E">
      <w:pPr>
        <w:pStyle w:val="74"/>
        <w:numPr>
          <w:ilvl w:val="1"/>
          <w:numId w:val="3"/>
        </w:numPr>
        <w:spacing w:before="0" w:after="0"/>
        <w:rPr>
          <w:rFonts w:hint="default" w:ascii="Arial" w:hAnsi="Arial" w:cs="Arial"/>
          <w:sz w:val="22"/>
          <w:szCs w:val="22"/>
        </w:rPr>
      </w:pPr>
      <w:r>
        <w:rPr>
          <w:rFonts w:hint="default" w:ascii="Arial" w:hAnsi="Arial" w:cs="Arial"/>
          <w:sz w:val="22"/>
          <w:szCs w:val="22"/>
          <w:lang w:val="pt-BR"/>
        </w:rPr>
        <w:t>A Aquisição será realizada mediante autorização da secretaria executiva, que irá emitir ordem de compras.</w:t>
      </w:r>
    </w:p>
    <w:p w14:paraId="591FE585">
      <w:pPr>
        <w:pStyle w:val="89"/>
        <w:numPr>
          <w:ilvl w:val="0"/>
          <w:numId w:val="3"/>
        </w:numPr>
        <w:rPr>
          <w:rFonts w:hint="default" w:ascii="Arial" w:hAnsi="Arial" w:cs="Arial"/>
          <w:color w:val="auto"/>
          <w:sz w:val="22"/>
          <w:szCs w:val="22"/>
        </w:rPr>
      </w:pPr>
      <w:r>
        <w:rPr>
          <w:rFonts w:hint="default" w:ascii="Arial" w:hAnsi="Arial" w:cs="Arial"/>
          <w:color w:val="auto"/>
          <w:sz w:val="22"/>
          <w:szCs w:val="22"/>
        </w:rPr>
        <w:t xml:space="preserve">CLÁUSULA QUARTA - SUBCONTRATAÇÃO </w:t>
      </w:r>
    </w:p>
    <w:p w14:paraId="79786E21">
      <w:pPr>
        <w:numPr>
          <w:ilvl w:val="1"/>
          <w:numId w:val="3"/>
        </w:numPr>
        <w:spacing w:before="120" w:after="120"/>
        <w:jc w:val="both"/>
        <w:rPr>
          <w:rFonts w:hint="default" w:ascii="Arial" w:hAnsi="Arial" w:cs="Arial"/>
          <w:i w:val="0"/>
          <w:iCs/>
          <w:color w:val="FF0000"/>
          <w:sz w:val="22"/>
          <w:szCs w:val="22"/>
        </w:rPr>
      </w:pPr>
      <w:r>
        <w:rPr>
          <w:rFonts w:hint="default" w:ascii="Arial" w:hAnsi="Arial" w:cs="Arial"/>
          <w:i w:val="0"/>
          <w:iCs/>
          <w:sz w:val="22"/>
          <w:szCs w:val="22"/>
        </w:rPr>
        <w:t>Não será admitida a subcontratação do objeto contratual.</w:t>
      </w:r>
    </w:p>
    <w:p w14:paraId="7C43FA8B">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QUINTA - PAGAMENTO (art. 92, V e VI)</w:t>
      </w:r>
    </w:p>
    <w:p w14:paraId="60B792E3">
      <w:pPr>
        <w:numPr>
          <w:ilvl w:val="1"/>
          <w:numId w:val="3"/>
        </w:numPr>
        <w:spacing w:before="120" w:after="120"/>
        <w:jc w:val="both"/>
        <w:rPr>
          <w:rFonts w:hint="default" w:ascii="Arial" w:hAnsi="Arial" w:cs="Arial"/>
          <w:b/>
          <w:sz w:val="22"/>
          <w:szCs w:val="22"/>
        </w:rPr>
      </w:pPr>
      <w:r>
        <w:rPr>
          <w:rFonts w:hint="default" w:ascii="Arial" w:hAnsi="Arial" w:cs="Arial"/>
          <w:b/>
          <w:sz w:val="22"/>
          <w:szCs w:val="22"/>
        </w:rPr>
        <w:t>PREÇO</w:t>
      </w:r>
    </w:p>
    <w:p w14:paraId="78D75EE7">
      <w:pPr>
        <w:numPr>
          <w:ilvl w:val="2"/>
          <w:numId w:val="4"/>
        </w:numPr>
        <w:spacing w:before="120" w:after="120"/>
        <w:ind w:left="284"/>
        <w:jc w:val="both"/>
        <w:rPr>
          <w:rFonts w:hint="default" w:ascii="Arial" w:hAnsi="Arial" w:cs="Arial"/>
          <w:bCs/>
          <w:i w:val="0"/>
          <w:iCs/>
          <w:color w:val="000000" w:themeColor="text1"/>
          <w:sz w:val="22"/>
          <w:szCs w:val="22"/>
          <w:lang w:val="en-US"/>
          <w14:textFill>
            <w14:solidFill>
              <w14:schemeClr w14:val="tx1"/>
            </w14:solidFill>
          </w14:textFill>
        </w:rPr>
      </w:pPr>
      <w:r>
        <w:rPr>
          <w:rFonts w:hint="default" w:ascii="Arial" w:hAnsi="Arial" w:cs="Arial"/>
          <w:bCs/>
          <w:i w:val="0"/>
          <w:iCs/>
          <w:color w:val="000000" w:themeColor="text1"/>
          <w:sz w:val="22"/>
          <w:szCs w:val="22"/>
          <w14:textFill>
            <w14:solidFill>
              <w14:schemeClr w14:val="tx1"/>
            </w14:solidFill>
          </w14:textFill>
        </w:rPr>
        <w:t xml:space="preserve">O valor total da contratação é de R$ </w:t>
      </w:r>
      <w:r>
        <w:rPr>
          <w:rFonts w:hint="default" w:ascii="Arial" w:hAnsi="Arial" w:cs="Arial"/>
          <w:i w:val="0"/>
          <w:iCs/>
          <w:color w:val="000000" w:themeColor="text1"/>
          <w:sz w:val="22"/>
          <w:szCs w:val="22"/>
          <w:lang w:val="pt-BR"/>
          <w14:textFill>
            <w14:solidFill>
              <w14:schemeClr w14:val="tx1"/>
            </w14:solidFill>
          </w14:textFill>
        </w:rPr>
        <w:t>15.046,38 (quize mil, quarenta e seis reia e trinta e oito centavos).</w:t>
      </w:r>
    </w:p>
    <w:p w14:paraId="28D75F9B">
      <w:pPr>
        <w:numPr>
          <w:ilvl w:val="2"/>
          <w:numId w:val="3"/>
        </w:numPr>
        <w:spacing w:before="120" w:after="120"/>
        <w:ind w:left="284"/>
        <w:jc w:val="both"/>
        <w:rPr>
          <w:rFonts w:hint="default" w:ascii="Arial" w:hAnsi="Arial" w:cs="Arial"/>
          <w:sz w:val="22"/>
          <w:szCs w:val="22"/>
        </w:rPr>
      </w:pPr>
      <w:r>
        <w:rPr>
          <w:rFonts w:hint="default" w:ascii="Arial" w:hAnsi="Arial" w:cs="Arial"/>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08423435">
      <w:pPr>
        <w:numPr>
          <w:ilvl w:val="1"/>
          <w:numId w:val="3"/>
        </w:numPr>
        <w:spacing w:before="120" w:after="120"/>
        <w:jc w:val="both"/>
        <w:rPr>
          <w:rFonts w:hint="default" w:ascii="Arial" w:hAnsi="Arial" w:cs="Arial"/>
          <w:b/>
          <w:color w:val="FF0000"/>
          <w:sz w:val="22"/>
          <w:szCs w:val="22"/>
        </w:rPr>
      </w:pPr>
      <w:r>
        <w:rPr>
          <w:rFonts w:hint="default" w:ascii="Arial" w:hAnsi="Arial" w:cs="Arial"/>
          <w:b/>
          <w:sz w:val="22"/>
          <w:szCs w:val="22"/>
        </w:rPr>
        <w:t>FORMA DE PAGAMENTO</w:t>
      </w:r>
    </w:p>
    <w:p w14:paraId="39E5B5FB">
      <w:pPr>
        <w:numPr>
          <w:ilvl w:val="2"/>
          <w:numId w:val="5"/>
        </w:numPr>
        <w:spacing w:before="120" w:after="120"/>
        <w:ind w:left="284"/>
        <w:jc w:val="both"/>
        <w:rPr>
          <w:rFonts w:hint="default" w:ascii="Arial" w:hAnsi="Arial" w:cs="Arial"/>
          <w:i w:val="0"/>
          <w:iCs/>
          <w:sz w:val="22"/>
          <w:szCs w:val="22"/>
        </w:rPr>
      </w:pPr>
      <w:r>
        <w:rPr>
          <w:rFonts w:hint="default" w:ascii="Arial" w:hAnsi="Arial" w:cs="Arial"/>
          <w:i w:val="0"/>
          <w:iCs/>
          <w:sz w:val="22"/>
          <w:szCs w:val="22"/>
        </w:rPr>
        <w:t>O pagamento será realizado após fornecimento</w:t>
      </w:r>
      <w:r>
        <w:rPr>
          <w:rFonts w:hint="default" w:ascii="Arial" w:hAnsi="Arial" w:cs="Arial"/>
          <w:i w:val="0"/>
          <w:iCs/>
          <w:sz w:val="22"/>
          <w:szCs w:val="22"/>
          <w:lang w:val="pt-BR"/>
        </w:rPr>
        <w:t xml:space="preserve">/entrega, através </w:t>
      </w:r>
      <w:r>
        <w:rPr>
          <w:rFonts w:hint="default" w:ascii="Arial" w:hAnsi="Arial" w:cs="Arial"/>
          <w:i w:val="0"/>
          <w:iCs/>
          <w:sz w:val="22"/>
          <w:szCs w:val="22"/>
        </w:rPr>
        <w:t>de transferência bancária, para crédito em banco, agência e conta corrente indicados pelo contratado.</w:t>
      </w:r>
    </w:p>
    <w:p w14:paraId="641D3BBD">
      <w:pPr>
        <w:numPr>
          <w:ilvl w:val="2"/>
          <w:numId w:val="5"/>
        </w:numPr>
        <w:spacing w:before="120" w:after="120"/>
        <w:ind w:left="284"/>
        <w:jc w:val="both"/>
        <w:rPr>
          <w:rFonts w:hint="default" w:ascii="Arial" w:hAnsi="Arial" w:cs="Arial"/>
          <w:i w:val="0"/>
          <w:iCs/>
          <w:sz w:val="22"/>
          <w:szCs w:val="22"/>
        </w:rPr>
      </w:pPr>
      <w:r>
        <w:rPr>
          <w:rFonts w:hint="default" w:ascii="Arial" w:hAnsi="Arial" w:cs="Arial"/>
          <w:i w:val="0"/>
          <w:iCs/>
          <w:sz w:val="22"/>
          <w:szCs w:val="22"/>
        </w:rPr>
        <w:t>O pagamento será realizado após o envio de notas fiscais e notas de empenho devidamente assinada pelo departamento competente.</w:t>
      </w:r>
    </w:p>
    <w:p w14:paraId="7205A09D">
      <w:pPr>
        <w:numPr>
          <w:ilvl w:val="2"/>
          <w:numId w:val="5"/>
        </w:numPr>
        <w:spacing w:before="120" w:after="120"/>
        <w:ind w:left="284"/>
        <w:jc w:val="both"/>
        <w:rPr>
          <w:rFonts w:hint="default" w:ascii="Arial" w:hAnsi="Arial" w:cs="Arial"/>
          <w:i w:val="0"/>
          <w:iCs/>
          <w:sz w:val="22"/>
          <w:szCs w:val="22"/>
        </w:rPr>
      </w:pPr>
      <w:r>
        <w:rPr>
          <w:rFonts w:hint="default" w:ascii="Arial" w:hAnsi="Arial" w:cs="Arial"/>
          <w:i w:val="0"/>
          <w:iCs/>
          <w:sz w:val="22"/>
          <w:szCs w:val="22"/>
        </w:rPr>
        <w:t>Será considerada data do pagamento o dia em que constar como emitida a ordem bancária para pagamento.</w:t>
      </w:r>
    </w:p>
    <w:p w14:paraId="28B06A1B">
      <w:pPr>
        <w:numPr>
          <w:ilvl w:val="1"/>
          <w:numId w:val="3"/>
        </w:numPr>
        <w:spacing w:before="120" w:after="120"/>
        <w:jc w:val="both"/>
        <w:rPr>
          <w:rFonts w:hint="default" w:ascii="Arial" w:hAnsi="Arial" w:cs="Arial"/>
          <w:b/>
          <w:sz w:val="22"/>
          <w:szCs w:val="22"/>
        </w:rPr>
      </w:pPr>
      <w:r>
        <w:rPr>
          <w:rFonts w:hint="default" w:ascii="Arial" w:hAnsi="Arial" w:cs="Arial"/>
          <w:b/>
          <w:sz w:val="22"/>
          <w:szCs w:val="22"/>
        </w:rPr>
        <w:t>PRAZO DE PAGAMENTO</w:t>
      </w:r>
    </w:p>
    <w:p w14:paraId="37A0A9D8">
      <w:pPr>
        <w:numPr>
          <w:ilvl w:val="2"/>
          <w:numId w:val="5"/>
        </w:numPr>
        <w:spacing w:before="120" w:after="120"/>
        <w:ind w:left="284"/>
        <w:jc w:val="both"/>
        <w:rPr>
          <w:rFonts w:hint="default" w:ascii="Arial" w:hAnsi="Arial" w:cs="Arial"/>
          <w:color w:val="000000"/>
          <w:sz w:val="22"/>
          <w:szCs w:val="22"/>
        </w:rPr>
      </w:pPr>
      <w:r>
        <w:rPr>
          <w:rFonts w:hint="default" w:ascii="Arial" w:hAnsi="Arial" w:cs="Arial"/>
          <w:color w:val="000000"/>
          <w:sz w:val="22"/>
          <w:szCs w:val="22"/>
        </w:rPr>
        <w:t xml:space="preserve">O </w:t>
      </w:r>
      <w:r>
        <w:rPr>
          <w:rFonts w:hint="default" w:ascii="Arial" w:hAnsi="Arial" w:cs="Arial"/>
          <w:sz w:val="22"/>
          <w:szCs w:val="22"/>
        </w:rPr>
        <w:t>pagamento</w:t>
      </w:r>
      <w:r>
        <w:rPr>
          <w:rFonts w:hint="default" w:ascii="Arial" w:hAnsi="Arial" w:cs="Arial"/>
          <w:color w:val="000000"/>
          <w:sz w:val="22"/>
          <w:szCs w:val="22"/>
        </w:rPr>
        <w:t xml:space="preserve"> será efetuado no prazo máximo de</w:t>
      </w:r>
      <w:r>
        <w:rPr>
          <w:rFonts w:hint="default" w:ascii="Arial" w:hAnsi="Arial" w:eastAsia="Arial" w:cs="Arial"/>
          <w:color w:val="000000"/>
          <w:sz w:val="22"/>
          <w:szCs w:val="22"/>
        </w:rPr>
        <w:t xml:space="preserve"> até 1</w:t>
      </w:r>
      <w:r>
        <w:rPr>
          <w:rFonts w:hint="default" w:ascii="Arial" w:hAnsi="Arial" w:eastAsia="Arial" w:cs="Arial"/>
          <w:sz w:val="22"/>
          <w:szCs w:val="22"/>
        </w:rPr>
        <w:t xml:space="preserve">5 (quinze) </w:t>
      </w:r>
      <w:r>
        <w:rPr>
          <w:rFonts w:hint="default" w:ascii="Arial" w:hAnsi="Arial" w:cs="Arial"/>
          <w:color w:val="000000"/>
          <w:sz w:val="22"/>
          <w:szCs w:val="22"/>
        </w:rPr>
        <w:t>dias, contados do recebimento da Nota Fiscal e entrega do objeto.</w:t>
      </w:r>
    </w:p>
    <w:p w14:paraId="08309E4C">
      <w:pPr>
        <w:numPr>
          <w:ilvl w:val="2"/>
          <w:numId w:val="5"/>
        </w:numPr>
        <w:spacing w:before="120" w:after="120"/>
        <w:ind w:left="284"/>
        <w:jc w:val="both"/>
        <w:rPr>
          <w:rFonts w:hint="default" w:ascii="Arial" w:hAnsi="Arial" w:cs="Arial"/>
          <w:color w:val="000000"/>
          <w:sz w:val="22"/>
          <w:szCs w:val="22"/>
        </w:rPr>
      </w:pPr>
      <w:r>
        <w:rPr>
          <w:rFonts w:hint="default" w:ascii="Arial" w:hAnsi="Arial" w:cs="Arial"/>
          <w:color w:val="000000"/>
          <w:sz w:val="22"/>
          <w:szCs w:val="22"/>
        </w:rPr>
        <w:t>Considera-se ocorrido o recebimento da nota fiscal ou fatura quando o órgão contratante atestar a execução do objeto do contrato.</w:t>
      </w:r>
    </w:p>
    <w:p w14:paraId="5B2AD0D3">
      <w:pPr>
        <w:numPr>
          <w:ilvl w:val="2"/>
          <w:numId w:val="5"/>
        </w:numPr>
        <w:spacing w:before="120" w:after="120"/>
        <w:ind w:left="284"/>
        <w:jc w:val="both"/>
        <w:rPr>
          <w:rFonts w:hint="default" w:ascii="Arial" w:hAnsi="Arial" w:cs="Arial"/>
          <w:color w:val="000000"/>
          <w:sz w:val="22"/>
          <w:szCs w:val="22"/>
        </w:rPr>
      </w:pPr>
      <w:r>
        <w:rPr>
          <w:rFonts w:hint="default" w:ascii="Arial" w:hAnsi="Arial" w:cs="Arial"/>
          <w:color w:val="000000"/>
          <w:sz w:val="22"/>
          <w:szCs w:val="22"/>
        </w:rPr>
        <w:t>No caso de atraso pelo Contratante, os valores devidos ao contratado serão atualizados monetariamente entre o termo final do prazo de pagamento até a data de sua efetiva realização, mediante aplicação do índice de correção monetária.</w:t>
      </w:r>
    </w:p>
    <w:p w14:paraId="7620F09F">
      <w:pPr>
        <w:numPr>
          <w:ilvl w:val="1"/>
          <w:numId w:val="3"/>
        </w:numPr>
        <w:spacing w:before="120" w:after="120"/>
        <w:jc w:val="both"/>
        <w:rPr>
          <w:rFonts w:hint="default" w:ascii="Arial" w:hAnsi="Arial" w:cs="Arial"/>
          <w:b/>
          <w:color w:val="000000"/>
          <w:sz w:val="22"/>
          <w:szCs w:val="22"/>
        </w:rPr>
      </w:pPr>
      <w:r>
        <w:rPr>
          <w:rFonts w:hint="default" w:ascii="Arial" w:hAnsi="Arial" w:cs="Arial"/>
          <w:b/>
          <w:color w:val="000000"/>
          <w:sz w:val="22"/>
          <w:szCs w:val="22"/>
        </w:rPr>
        <w:t>CONDIÇÕES DE PAGAMENTO</w:t>
      </w:r>
    </w:p>
    <w:p w14:paraId="697C744D">
      <w:pPr>
        <w:numPr>
          <w:ilvl w:val="2"/>
          <w:numId w:val="5"/>
        </w:numPr>
        <w:spacing w:before="120" w:after="120"/>
        <w:ind w:left="284"/>
        <w:jc w:val="both"/>
        <w:rPr>
          <w:rFonts w:hint="default" w:ascii="Arial" w:hAnsi="Arial" w:cs="Arial"/>
          <w:color w:val="000000"/>
          <w:sz w:val="22"/>
          <w:szCs w:val="22"/>
        </w:rPr>
      </w:pPr>
      <w:r>
        <w:rPr>
          <w:rFonts w:hint="default" w:ascii="Arial" w:hAnsi="Arial" w:cs="Arial"/>
          <w:iCs/>
          <w:sz w:val="22"/>
          <w:szCs w:val="22"/>
        </w:rPr>
        <w:t xml:space="preserve">A emissão da </w:t>
      </w:r>
      <w:r>
        <w:rPr>
          <w:rFonts w:hint="default" w:ascii="Arial" w:hAnsi="Arial" w:cs="Arial"/>
          <w:color w:val="000000"/>
          <w:sz w:val="22"/>
          <w:szCs w:val="22"/>
        </w:rPr>
        <w:t>Nota Fiscal será precedida do recebimento definitivo do objeto da contratação, conforme disposto neste instrumento e/ou no Termo de Referência.</w:t>
      </w:r>
    </w:p>
    <w:p w14:paraId="690E2636">
      <w:pPr>
        <w:numPr>
          <w:ilvl w:val="2"/>
          <w:numId w:val="5"/>
        </w:numPr>
        <w:spacing w:before="120" w:after="120"/>
        <w:ind w:left="284"/>
        <w:jc w:val="both"/>
        <w:rPr>
          <w:rFonts w:hint="default" w:ascii="Arial" w:hAnsi="Arial" w:cs="Arial"/>
          <w:color w:val="000000"/>
          <w:sz w:val="22"/>
          <w:szCs w:val="22"/>
        </w:rPr>
      </w:pPr>
      <w:r>
        <w:rPr>
          <w:rFonts w:hint="default" w:ascii="Arial" w:hAnsi="Arial" w:cs="Arial"/>
          <w:color w:val="000000"/>
          <w:sz w:val="22"/>
          <w:szCs w:val="22"/>
        </w:rPr>
        <w:t xml:space="preserve"> Quando houver glosa parcial do objeto, o contratante deverá comunicar a empresa para que emita a nota fiscal ou fatura com o valor exato dimensionado.</w:t>
      </w:r>
    </w:p>
    <w:p w14:paraId="7C108B8D">
      <w:pPr>
        <w:numPr>
          <w:ilvl w:val="2"/>
          <w:numId w:val="5"/>
        </w:numPr>
        <w:spacing w:before="120" w:after="120"/>
        <w:ind w:left="284"/>
        <w:jc w:val="both"/>
        <w:rPr>
          <w:rFonts w:hint="default" w:ascii="Arial" w:hAnsi="Arial" w:cs="Arial"/>
          <w:iCs/>
          <w:sz w:val="22"/>
          <w:szCs w:val="22"/>
        </w:rPr>
      </w:pPr>
      <w:r>
        <w:rPr>
          <w:rFonts w:hint="default" w:ascii="Arial" w:hAnsi="Arial" w:cs="Arial"/>
          <w:color w:val="000000"/>
          <w:sz w:val="22"/>
          <w:szCs w:val="22"/>
        </w:rPr>
        <w:t xml:space="preserve">O setor competente para proceder o pagamento deve verificar se a Nota Fiscal ou Fatura apresentada expressa os elementos necessários e essenciais do documento, tais como: </w:t>
      </w:r>
    </w:p>
    <w:p w14:paraId="26F82741">
      <w:pPr>
        <w:pStyle w:val="37"/>
        <w:numPr>
          <w:ilvl w:val="0"/>
          <w:numId w:val="6"/>
        </w:numPr>
        <w:spacing w:before="120" w:after="120"/>
        <w:ind w:left="1560"/>
        <w:jc w:val="both"/>
        <w:rPr>
          <w:rFonts w:hint="default" w:ascii="Arial" w:hAnsi="Arial" w:cs="Arial"/>
          <w:color w:val="000000"/>
          <w:sz w:val="22"/>
          <w:szCs w:val="22"/>
        </w:rPr>
      </w:pPr>
      <w:r>
        <w:rPr>
          <w:rFonts w:hint="default" w:ascii="Arial" w:hAnsi="Arial" w:cs="Arial"/>
          <w:color w:val="000000"/>
          <w:sz w:val="22"/>
          <w:szCs w:val="22"/>
        </w:rPr>
        <w:t xml:space="preserve">o prazo de validade; </w:t>
      </w:r>
    </w:p>
    <w:p w14:paraId="73D43CFC">
      <w:pPr>
        <w:pStyle w:val="37"/>
        <w:numPr>
          <w:ilvl w:val="0"/>
          <w:numId w:val="6"/>
        </w:numPr>
        <w:spacing w:before="120" w:after="120"/>
        <w:ind w:left="1560"/>
        <w:jc w:val="both"/>
        <w:rPr>
          <w:rFonts w:hint="default" w:ascii="Arial" w:hAnsi="Arial" w:cs="Arial"/>
          <w:color w:val="000000"/>
          <w:sz w:val="22"/>
          <w:szCs w:val="22"/>
        </w:rPr>
      </w:pPr>
      <w:r>
        <w:rPr>
          <w:rFonts w:hint="default" w:ascii="Arial" w:hAnsi="Arial" w:cs="Arial"/>
          <w:color w:val="000000"/>
          <w:sz w:val="22"/>
          <w:szCs w:val="22"/>
        </w:rPr>
        <w:t xml:space="preserve">a data da emissão; </w:t>
      </w:r>
    </w:p>
    <w:p w14:paraId="536F6AAE">
      <w:pPr>
        <w:pStyle w:val="37"/>
        <w:numPr>
          <w:ilvl w:val="0"/>
          <w:numId w:val="6"/>
        </w:numPr>
        <w:spacing w:before="120" w:after="120"/>
        <w:ind w:left="1560"/>
        <w:jc w:val="both"/>
        <w:rPr>
          <w:rFonts w:hint="default" w:ascii="Arial" w:hAnsi="Arial" w:cs="Arial"/>
          <w:color w:val="000000"/>
          <w:sz w:val="22"/>
          <w:szCs w:val="22"/>
        </w:rPr>
      </w:pPr>
      <w:r>
        <w:rPr>
          <w:rFonts w:hint="default" w:ascii="Arial" w:hAnsi="Arial" w:cs="Arial"/>
          <w:color w:val="000000"/>
          <w:sz w:val="22"/>
          <w:szCs w:val="22"/>
        </w:rPr>
        <w:t xml:space="preserve">os dados do contrato e do órgão contratante; </w:t>
      </w:r>
    </w:p>
    <w:p w14:paraId="119A8CEC">
      <w:pPr>
        <w:pStyle w:val="37"/>
        <w:numPr>
          <w:ilvl w:val="0"/>
          <w:numId w:val="6"/>
        </w:numPr>
        <w:spacing w:before="120" w:after="120"/>
        <w:ind w:left="1560"/>
        <w:jc w:val="both"/>
        <w:rPr>
          <w:rFonts w:hint="default" w:ascii="Arial" w:hAnsi="Arial" w:cs="Arial"/>
          <w:color w:val="000000"/>
          <w:sz w:val="22"/>
          <w:szCs w:val="22"/>
        </w:rPr>
      </w:pPr>
      <w:r>
        <w:rPr>
          <w:rFonts w:hint="default" w:ascii="Arial" w:hAnsi="Arial" w:cs="Arial"/>
          <w:color w:val="000000"/>
          <w:sz w:val="22"/>
          <w:szCs w:val="22"/>
        </w:rPr>
        <w:t xml:space="preserve">o período respectivo de execução do contrato; </w:t>
      </w:r>
    </w:p>
    <w:p w14:paraId="68711BC7">
      <w:pPr>
        <w:pStyle w:val="37"/>
        <w:numPr>
          <w:ilvl w:val="0"/>
          <w:numId w:val="6"/>
        </w:numPr>
        <w:spacing w:before="120" w:after="120"/>
        <w:ind w:left="1560"/>
        <w:jc w:val="both"/>
        <w:rPr>
          <w:rFonts w:hint="default" w:ascii="Arial" w:hAnsi="Arial" w:cs="Arial"/>
          <w:color w:val="000000"/>
          <w:sz w:val="22"/>
          <w:szCs w:val="22"/>
        </w:rPr>
      </w:pPr>
      <w:r>
        <w:rPr>
          <w:rFonts w:hint="default" w:ascii="Arial" w:hAnsi="Arial" w:cs="Arial"/>
          <w:color w:val="000000"/>
          <w:sz w:val="22"/>
          <w:szCs w:val="22"/>
        </w:rPr>
        <w:t xml:space="preserve">o valor a pagar; e </w:t>
      </w:r>
    </w:p>
    <w:p w14:paraId="223AA6C0">
      <w:pPr>
        <w:numPr>
          <w:ilvl w:val="2"/>
          <w:numId w:val="5"/>
        </w:numPr>
        <w:spacing w:before="120" w:after="120"/>
        <w:ind w:left="284"/>
        <w:jc w:val="both"/>
        <w:rPr>
          <w:rFonts w:hint="default" w:ascii="Arial" w:hAnsi="Arial" w:cs="Arial"/>
          <w:color w:val="000000"/>
          <w:sz w:val="22"/>
          <w:szCs w:val="22"/>
        </w:rPr>
      </w:pPr>
      <w:r>
        <w:rPr>
          <w:rFonts w:hint="default" w:ascii="Arial" w:hAnsi="Arial" w:cs="Arial"/>
          <w:iCs/>
          <w:sz w:val="22"/>
          <w:szCs w:val="22"/>
        </w:rPr>
        <w:t xml:space="preserve">Havendo erro </w:t>
      </w:r>
      <w:r>
        <w:rPr>
          <w:rFonts w:hint="default" w:ascii="Arial" w:hAnsi="Arial" w:cs="Arial"/>
          <w:color w:val="000000"/>
          <w:sz w:val="22"/>
          <w:szCs w:val="22"/>
        </w:rPr>
        <w:t>na</w:t>
      </w:r>
      <w:r>
        <w:rPr>
          <w:rFonts w:hint="default" w:ascii="Arial" w:hAnsi="Arial" w:cs="Arial"/>
          <w:iCs/>
          <w:sz w:val="22"/>
          <w:szCs w:val="22"/>
        </w:rPr>
        <w:t xml:space="preserve"> apresentação da Nota Fiscal/Fatura, ou circunstância que impeça a liquidação da </w:t>
      </w:r>
      <w:r>
        <w:rPr>
          <w:rFonts w:hint="default" w:ascii="Arial" w:hAnsi="Arial" w:cs="Arial"/>
          <w:color w:val="000000"/>
          <w:sz w:val="22"/>
          <w:szCs w:val="22"/>
        </w:rPr>
        <w:t>despesa</w:t>
      </w:r>
      <w:r>
        <w:rPr>
          <w:rFonts w:hint="default" w:ascii="Arial" w:hAnsi="Arial" w:cs="Arial"/>
          <w:iCs/>
          <w:sz w:val="22"/>
          <w:szCs w:val="22"/>
        </w:rPr>
        <w:t>, o pagamento ficará sobrestado até que o contratado providencie as medidas saneadoras. Nessa hipótese, o prazo para pagamento iniciar-se-á após a comprovação da regularização da situação, não acarretando qualquer ônus para o contratante;</w:t>
      </w:r>
    </w:p>
    <w:p w14:paraId="15A2D67E">
      <w:pPr>
        <w:numPr>
          <w:ilvl w:val="2"/>
          <w:numId w:val="5"/>
        </w:numPr>
        <w:spacing w:before="120" w:after="120"/>
        <w:ind w:left="284"/>
        <w:jc w:val="both"/>
        <w:rPr>
          <w:rFonts w:hint="default" w:ascii="Arial" w:hAnsi="Arial" w:cs="Arial"/>
          <w:color w:val="000000"/>
          <w:sz w:val="22"/>
          <w:szCs w:val="22"/>
        </w:rPr>
      </w:pPr>
      <w:r>
        <w:rPr>
          <w:rFonts w:hint="default" w:ascii="Arial" w:hAnsi="Arial" w:cs="Arial"/>
          <w:iCs/>
          <w:sz w:val="22"/>
          <w:szCs w:val="22"/>
        </w:rPr>
        <w:t xml:space="preserve"> </w:t>
      </w:r>
      <w:r>
        <w:rPr>
          <w:rFonts w:hint="default" w:ascii="Arial" w:hAnsi="Arial" w:cs="Arial"/>
          <w:color w:val="000000"/>
          <w:sz w:val="22"/>
          <w:szCs w:val="22"/>
        </w:rPr>
        <w:t xml:space="preserve">A Nota Fiscal ou Fatura deverá ser obrigatoriamente acompanhada da comprovação da regularidade fiscal, constatada por meio de consulta </w:t>
      </w:r>
      <w:r>
        <w:rPr>
          <w:rFonts w:hint="default" w:ascii="Arial" w:hAnsi="Arial" w:cs="Arial"/>
          <w:i/>
          <w:color w:val="000000"/>
          <w:sz w:val="22"/>
          <w:szCs w:val="22"/>
        </w:rPr>
        <w:t>on-line</w:t>
      </w:r>
      <w:r>
        <w:rPr>
          <w:rFonts w:hint="default" w:ascii="Arial" w:hAnsi="Arial" w:cs="Arial"/>
          <w:color w:val="000000"/>
          <w:sz w:val="22"/>
          <w:szCs w:val="22"/>
        </w:rPr>
        <w:t xml:space="preserve"> ao SICAF ou, na impossibilidade de acesso ao referido Sistema, mediante consulta aos sítios eletrônicos oficiais ou à documentação mencionada no art. 68 da Lei nº </w:t>
      </w:r>
      <w:r>
        <w:rPr>
          <w:rFonts w:hint="default" w:ascii="Arial" w:hAnsi="Arial" w:cs="Arial"/>
          <w:sz w:val="22"/>
          <w:szCs w:val="22"/>
        </w:rPr>
        <w:t xml:space="preserve">14.133/2021. </w:t>
      </w:r>
      <w:r>
        <w:rPr>
          <w:rFonts w:hint="default" w:ascii="Arial" w:hAnsi="Arial" w:cs="Arial"/>
          <w:color w:val="000000"/>
          <w:sz w:val="22"/>
          <w:szCs w:val="22"/>
        </w:rPr>
        <w:t xml:space="preserve">  </w:t>
      </w:r>
    </w:p>
    <w:p w14:paraId="5FD75D32">
      <w:pPr>
        <w:numPr>
          <w:ilvl w:val="2"/>
          <w:numId w:val="5"/>
        </w:numPr>
        <w:spacing w:before="120" w:after="120"/>
        <w:ind w:left="284"/>
        <w:jc w:val="both"/>
        <w:rPr>
          <w:rFonts w:hint="default" w:ascii="Arial" w:hAnsi="Arial" w:cs="Arial"/>
          <w:color w:val="000000"/>
          <w:sz w:val="22"/>
          <w:szCs w:val="22"/>
        </w:rPr>
      </w:pPr>
      <w:r>
        <w:rPr>
          <w:rFonts w:hint="default" w:ascii="Arial" w:hAnsi="Arial" w:cs="Arial"/>
          <w:sz w:val="22"/>
          <w:szCs w:val="22"/>
        </w:rPr>
        <w:t xml:space="preserve">Previamente à emissão de nota de empenho e a cada pagamento, a Administração deverá realizar consulta ao </w:t>
      </w:r>
      <w:r>
        <w:rPr>
          <w:rFonts w:hint="default" w:ascii="Arial" w:hAnsi="Arial" w:cs="Arial"/>
          <w:color w:val="000000"/>
          <w:sz w:val="22"/>
          <w:szCs w:val="22"/>
        </w:rPr>
        <w:t>SICAF</w:t>
      </w:r>
      <w:r>
        <w:rPr>
          <w:rFonts w:hint="default" w:ascii="Arial" w:hAnsi="Arial" w:cs="Arial"/>
          <w:sz w:val="22"/>
          <w:szCs w:val="22"/>
        </w:rPr>
        <w:t xml:space="preserve">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3D09D7E3">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 xml:space="preserve">Constatando-se, junto ao SICAF, a situação de irregularidade do contratado, será providenciada sua </w:t>
      </w:r>
      <w:r>
        <w:rPr>
          <w:rFonts w:hint="default" w:ascii="Arial" w:hAnsi="Arial" w:cs="Arial"/>
          <w:color w:val="000000"/>
          <w:sz w:val="22"/>
          <w:szCs w:val="22"/>
        </w:rPr>
        <w:t>notificação</w:t>
      </w:r>
      <w:r>
        <w:rPr>
          <w:rFonts w:hint="default" w:ascii="Arial" w:hAnsi="Arial" w:cs="Arial"/>
          <w:sz w:val="22"/>
          <w:szCs w:val="22"/>
        </w:rPr>
        <w:t>, por escrito, para que, no prazo de 5 (cinco) dias úteis, regularize sua situação ou, no mesmo prazo, apresente sua defesa. O prazo poderá ser prorrogado uma vez, por igual período, a critério do contratante.</w:t>
      </w:r>
    </w:p>
    <w:p w14:paraId="5DCF1566">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5F1B9BAA">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 xml:space="preserve">Persistindo a irregularidade, o contratante deverá adotar as medidas necessárias à rescisão contratual nos autos do processo administrativo correspondente, assegurada ao contratado a ampla defesa. </w:t>
      </w:r>
    </w:p>
    <w:p w14:paraId="732E0FAF">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 xml:space="preserve">Havendo a efetiva execução do objeto, os pagamentos serão realizados normalmente, até que se decida pela rescisão do contrato, caso o contratado não regularize sua situação junto ao SICAF.  </w:t>
      </w:r>
    </w:p>
    <w:p w14:paraId="12CCBD71">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Quando do pagamento, será efetuada a retenção tributária prevista na legislação aplicável.</w:t>
      </w:r>
    </w:p>
    <w:p w14:paraId="4052EDEA">
      <w:pPr>
        <w:numPr>
          <w:ilvl w:val="3"/>
          <w:numId w:val="5"/>
        </w:numPr>
        <w:spacing w:before="120" w:after="120"/>
        <w:ind w:left="220" w:leftChars="100" w:firstLine="0" w:firstLineChars="0"/>
        <w:jc w:val="both"/>
        <w:rPr>
          <w:rFonts w:hint="default" w:ascii="Arial" w:hAnsi="Arial" w:cs="Arial"/>
          <w:sz w:val="22"/>
          <w:szCs w:val="22"/>
        </w:rPr>
      </w:pPr>
      <w:r>
        <w:rPr>
          <w:rFonts w:hint="default" w:ascii="Arial" w:hAnsi="Arial" w:cs="Arial"/>
          <w:sz w:val="22"/>
          <w:szCs w:val="22"/>
        </w:rPr>
        <w:t>Independentemente do percentual de tributo inserido na planilha, no pagamento serão retidos na fonte os percentuais estabelecidos na legislação vigente.</w:t>
      </w:r>
    </w:p>
    <w:p w14:paraId="34F22DF5">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C419B10">
      <w:pPr>
        <w:numPr>
          <w:ilvl w:val="1"/>
          <w:numId w:val="3"/>
        </w:numPr>
        <w:spacing w:before="120" w:after="120"/>
        <w:jc w:val="both"/>
        <w:rPr>
          <w:rFonts w:hint="default" w:ascii="Arial" w:hAnsi="Arial" w:cs="Arial"/>
          <w:b/>
          <w:sz w:val="22"/>
          <w:szCs w:val="22"/>
        </w:rPr>
      </w:pPr>
      <w:r>
        <w:rPr>
          <w:rFonts w:hint="default" w:ascii="Arial" w:hAnsi="Arial" w:cs="Arial"/>
          <w:b/>
          <w:sz w:val="22"/>
          <w:szCs w:val="22"/>
        </w:rPr>
        <w:t>ANTECIPAÇÃO DE PAGAMENTO</w:t>
      </w:r>
    </w:p>
    <w:p w14:paraId="3F72D392">
      <w:pPr>
        <w:numPr>
          <w:ilvl w:val="1"/>
          <w:numId w:val="3"/>
        </w:numPr>
        <w:spacing w:before="120" w:after="120"/>
        <w:jc w:val="both"/>
        <w:rPr>
          <w:rFonts w:hint="default" w:ascii="Arial" w:hAnsi="Arial" w:cs="Arial"/>
          <w:bCs/>
          <w:sz w:val="22"/>
          <w:szCs w:val="22"/>
        </w:rPr>
      </w:pPr>
      <w:r>
        <w:rPr>
          <w:rFonts w:hint="default" w:ascii="Arial" w:hAnsi="Arial" w:cs="Arial"/>
          <w:bCs/>
          <w:sz w:val="22"/>
          <w:szCs w:val="22"/>
        </w:rPr>
        <w:t>Não se aplica.</w:t>
      </w:r>
    </w:p>
    <w:p w14:paraId="27BB180F">
      <w:pPr>
        <w:numPr>
          <w:ilvl w:val="1"/>
          <w:numId w:val="3"/>
        </w:numPr>
        <w:spacing w:before="120" w:after="120"/>
        <w:jc w:val="both"/>
        <w:rPr>
          <w:rFonts w:hint="default" w:ascii="Arial" w:hAnsi="Arial" w:cs="Arial"/>
          <w:b/>
          <w:sz w:val="22"/>
          <w:szCs w:val="22"/>
        </w:rPr>
      </w:pPr>
      <w:r>
        <w:rPr>
          <w:rFonts w:hint="default" w:ascii="Arial" w:hAnsi="Arial" w:cs="Arial"/>
          <w:b/>
          <w:sz w:val="22"/>
          <w:szCs w:val="22"/>
        </w:rPr>
        <w:t>CESSÃO DE CRÉDITO</w:t>
      </w:r>
    </w:p>
    <w:p w14:paraId="41DE0AD5">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É admitida a cessão fiduciária de direitos creditícios com instituição financeira, nos termos e de acordo com os procedimentos previstos na Instrução Normativa SEGES/ME nº 53, de 8 de Julho de 2020, conforme as regras deste presente tópico.</w:t>
      </w:r>
    </w:p>
    <w:p w14:paraId="5D9CB7DA">
      <w:pPr>
        <w:numPr>
          <w:ilvl w:val="3"/>
          <w:numId w:val="5"/>
        </w:numPr>
        <w:spacing w:before="120" w:after="120"/>
        <w:ind w:hanging="1701"/>
        <w:jc w:val="both"/>
        <w:rPr>
          <w:rFonts w:hint="default" w:ascii="Arial" w:hAnsi="Arial" w:cs="Arial"/>
          <w:i/>
          <w:iCs/>
          <w:sz w:val="22"/>
          <w:szCs w:val="22"/>
        </w:rPr>
      </w:pPr>
      <w:r>
        <w:rPr>
          <w:rFonts w:hint="default" w:ascii="Arial" w:hAnsi="Arial" w:cs="Arial"/>
          <w:i/>
          <w:iCs/>
          <w:sz w:val="22"/>
          <w:szCs w:val="22"/>
        </w:rPr>
        <w:t>As cessões de crédito não fiduciárias dependerão de prévia aprovação do contratante.</w:t>
      </w:r>
    </w:p>
    <w:p w14:paraId="3558CD39">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A cessão de crédito, de qualquer natureza, a ser feita mediante celebração de termo aditivo, dependerá de comprovação da regularidade fiscal e trabalhista da cessionária, bem como da certificação de que a cessionária não se encontra impedida de licitar e contratar com o Poder Público, conforme a legislação em vigor, nos termos do Parecer JL-01, de 18 de maio de 2020.</w:t>
      </w:r>
    </w:p>
    <w:p w14:paraId="03375E00">
      <w:pPr>
        <w:numPr>
          <w:ilvl w:val="2"/>
          <w:numId w:val="5"/>
        </w:numPr>
        <w:spacing w:before="120" w:after="120"/>
        <w:ind w:left="284"/>
        <w:jc w:val="both"/>
        <w:rPr>
          <w:rFonts w:hint="default" w:ascii="Arial" w:hAnsi="Arial" w:cs="Arial"/>
          <w:sz w:val="22"/>
          <w:szCs w:val="22"/>
        </w:rPr>
      </w:pPr>
      <w:r>
        <w:rPr>
          <w:rFonts w:hint="default" w:ascii="Arial" w:hAnsi="Arial" w:cs="Arial"/>
          <w:sz w:val="22"/>
          <w:szCs w:val="22"/>
        </w:rPr>
        <w:t>O crédito a ser pago à cessionária é exatamente aquele que seria destinado à cedente (contratada) pela execução do objeto contratual, com o desconto de eventuais multas, glosas e prejuízos causados à Administração, sem prejuízo da utilização de institutos tais como os da conta vinculada e do pagamento direto previstos na IN SEGES/ME nº 5, de 2017, caso aplicáveis.</w:t>
      </w:r>
    </w:p>
    <w:p w14:paraId="45A76301">
      <w:pPr>
        <w:pStyle w:val="89"/>
        <w:numPr>
          <w:ilvl w:val="0"/>
          <w:numId w:val="3"/>
        </w:numPr>
        <w:rPr>
          <w:rFonts w:hint="default" w:ascii="Arial" w:hAnsi="Arial" w:cs="Arial"/>
          <w:bCs w:val="0"/>
          <w:color w:val="auto"/>
          <w:sz w:val="22"/>
          <w:szCs w:val="22"/>
        </w:rPr>
      </w:pPr>
      <w:r>
        <w:rPr>
          <w:rFonts w:hint="default" w:ascii="Arial" w:hAnsi="Arial" w:cs="Arial"/>
          <w:color w:val="auto"/>
          <w:sz w:val="22"/>
          <w:szCs w:val="22"/>
        </w:rPr>
        <w:t>CLÁUSULA SEXTA - REAJUSTE (art. 92, V)</w:t>
      </w:r>
    </w:p>
    <w:p w14:paraId="45DFD814">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Após o interregno de um ano, e independentemente de pedido do Contratado, os preços iniciais serão reajustados, mediante a aplicação, pelo Contratante, do índice Inflação Acumulada Planilha IPCA</w:t>
      </w:r>
      <w:r>
        <w:rPr>
          <w:rFonts w:hint="default" w:ascii="Arial" w:hAnsi="Arial" w:cs="Arial"/>
          <w:i/>
          <w:iCs/>
          <w:sz w:val="22"/>
          <w:szCs w:val="22"/>
        </w:rPr>
        <w:t>,</w:t>
      </w:r>
      <w:r>
        <w:rPr>
          <w:rFonts w:hint="default" w:ascii="Arial" w:hAnsi="Arial" w:cs="Arial"/>
          <w:sz w:val="22"/>
          <w:szCs w:val="22"/>
        </w:rPr>
        <w:t xml:space="preserve"> exclusivamente para as obrigações iniciadas e concluídas após a ocorrência da anualidade</w:t>
      </w:r>
    </w:p>
    <w:p w14:paraId="7A8F69D8">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Nos reajustes subsequentes ao primeiro, o interregno mínimo de um ano será contado a partir dos efeitos financeiros do último reajuste.</w:t>
      </w:r>
    </w:p>
    <w:p w14:paraId="3E72EA86">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3B3FE320">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Nas aferições finais, o(s) índice(s) utilizado(s) para reajuste será(ão), obrigatoriamente, o(s) definitivo(s).</w:t>
      </w:r>
    </w:p>
    <w:p w14:paraId="0B2A7035">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Caso o(s) índice(s) estabelecido(s) para reajustamento venha(m) a ser extinto(s) ou de qualquer forma não possa(m) mais ser utilizado(s), será(ão) adotado(s), em substituição, o(s) que vier(em) a ser determinado(s) pela legislação então em vigor.</w:t>
      </w:r>
    </w:p>
    <w:p w14:paraId="273B4F44">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 xml:space="preserve">Na ausência de previsão legal quanto ao índice substituto, as partes elegerão novo índice oficial, para reajustamento do preço do valor remanescente, por meio de termo aditivo. </w:t>
      </w:r>
    </w:p>
    <w:p w14:paraId="6ED5CE22">
      <w:pPr>
        <w:numPr>
          <w:ilvl w:val="1"/>
          <w:numId w:val="3"/>
        </w:numPr>
        <w:spacing w:before="120" w:after="120"/>
        <w:ind w:left="425"/>
        <w:jc w:val="both"/>
        <w:rPr>
          <w:rFonts w:hint="default" w:ascii="Arial" w:hAnsi="Arial" w:cs="Arial"/>
          <w:sz w:val="22"/>
          <w:szCs w:val="22"/>
          <w:lang w:val="zh-CN"/>
        </w:rPr>
      </w:pPr>
      <w:r>
        <w:rPr>
          <w:rFonts w:hint="default" w:ascii="Arial" w:hAnsi="Arial" w:cs="Arial"/>
          <w:sz w:val="22"/>
          <w:szCs w:val="22"/>
        </w:rPr>
        <w:t>O reajuste será realizado por apostilamento.</w:t>
      </w:r>
    </w:p>
    <w:p w14:paraId="22D19EBF">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SÉTIMA - OBRIGAÇÕES DO CONTRATANTE (art. 92, X, XI e XIV)</w:t>
      </w:r>
    </w:p>
    <w:p w14:paraId="3A6C021F">
      <w:pPr>
        <w:numPr>
          <w:ilvl w:val="1"/>
          <w:numId w:val="3"/>
        </w:numPr>
        <w:spacing w:before="120" w:after="120"/>
        <w:ind w:left="425"/>
        <w:jc w:val="both"/>
        <w:rPr>
          <w:rFonts w:hint="default" w:ascii="Arial" w:hAnsi="Arial" w:cs="Arial"/>
          <w:b/>
          <w:color w:val="000000"/>
          <w:sz w:val="22"/>
          <w:szCs w:val="22"/>
        </w:rPr>
      </w:pPr>
      <w:r>
        <w:rPr>
          <w:rFonts w:hint="default" w:ascii="Arial" w:hAnsi="Arial" w:cs="Arial"/>
          <w:sz w:val="22"/>
          <w:szCs w:val="22"/>
        </w:rPr>
        <w:t>São obrigações do Contratante:</w:t>
      </w:r>
    </w:p>
    <w:p w14:paraId="6138730F">
      <w:pPr>
        <w:numPr>
          <w:ilvl w:val="2"/>
          <w:numId w:val="3"/>
        </w:numPr>
        <w:spacing w:before="120" w:after="120"/>
        <w:ind w:hanging="709"/>
        <w:jc w:val="both"/>
        <w:rPr>
          <w:rFonts w:hint="default" w:ascii="Arial" w:hAnsi="Arial" w:cs="Arial"/>
          <w:b/>
          <w:color w:val="000000"/>
          <w:sz w:val="22"/>
          <w:szCs w:val="22"/>
        </w:rPr>
      </w:pPr>
      <w:r>
        <w:rPr>
          <w:rFonts w:hint="default" w:ascii="Arial" w:hAnsi="Arial" w:cs="Arial"/>
          <w:sz w:val="22"/>
          <w:szCs w:val="22"/>
        </w:rPr>
        <w:t>Exigir</w:t>
      </w:r>
      <w:r>
        <w:rPr>
          <w:rFonts w:hint="default" w:ascii="Arial" w:hAnsi="Arial" w:cs="Arial"/>
          <w:color w:val="000000"/>
          <w:sz w:val="22"/>
          <w:szCs w:val="22"/>
        </w:rPr>
        <w:t xml:space="preserve"> o cumprimento de todas as obrigações assumidas pelo Contratado, de acordo com o contrato e seus anexos;</w:t>
      </w:r>
    </w:p>
    <w:p w14:paraId="1246E3BA">
      <w:pPr>
        <w:numPr>
          <w:ilvl w:val="2"/>
          <w:numId w:val="3"/>
        </w:numPr>
        <w:spacing w:before="120" w:after="120"/>
        <w:ind w:hanging="709"/>
        <w:jc w:val="both"/>
        <w:rPr>
          <w:rFonts w:hint="default" w:ascii="Arial" w:hAnsi="Arial" w:cs="Arial"/>
          <w:b/>
          <w:color w:val="000000"/>
          <w:sz w:val="22"/>
          <w:szCs w:val="22"/>
        </w:rPr>
      </w:pPr>
      <w:r>
        <w:rPr>
          <w:rFonts w:hint="default" w:ascii="Arial" w:hAnsi="Arial" w:cs="Arial"/>
          <w:sz w:val="22"/>
          <w:szCs w:val="22"/>
        </w:rPr>
        <w:t>Receber o objeto no prazo e condições estabelecidas no Termo de Referência;</w:t>
      </w:r>
    </w:p>
    <w:p w14:paraId="4D6DE607">
      <w:pPr>
        <w:numPr>
          <w:ilvl w:val="2"/>
          <w:numId w:val="3"/>
        </w:numPr>
        <w:spacing w:before="120" w:after="120"/>
        <w:ind w:hanging="709"/>
        <w:jc w:val="both"/>
        <w:rPr>
          <w:rFonts w:hint="default" w:ascii="Arial" w:hAnsi="Arial" w:cs="Arial"/>
          <w:b/>
          <w:color w:val="000000"/>
          <w:sz w:val="22"/>
          <w:szCs w:val="22"/>
        </w:rPr>
      </w:pPr>
      <w:r>
        <w:rPr>
          <w:rFonts w:hint="default" w:ascii="Arial" w:hAnsi="Arial" w:cs="Arial"/>
          <w:color w:val="000000"/>
          <w:sz w:val="22"/>
          <w:szCs w:val="22"/>
        </w:rPr>
        <w:t>Notificar o Contratado</w:t>
      </w:r>
      <w:r>
        <w:rPr>
          <w:rFonts w:hint="default" w:ascii="Arial" w:hAnsi="Arial" w:cs="Arial"/>
          <w:sz w:val="22"/>
          <w:szCs w:val="22"/>
        </w:rPr>
        <w:t>, por escrito, sobre vícios, defeitos ou incorreções verificadas no objeto fornecido, para que seja por ele substituído, reparado ou corrigido, no total ou em parte, às suas expensas;</w:t>
      </w:r>
    </w:p>
    <w:p w14:paraId="26EEDC50">
      <w:pPr>
        <w:numPr>
          <w:ilvl w:val="2"/>
          <w:numId w:val="3"/>
        </w:numPr>
        <w:spacing w:before="120" w:after="120"/>
        <w:ind w:hanging="709"/>
        <w:jc w:val="both"/>
        <w:rPr>
          <w:rFonts w:hint="default" w:ascii="Arial" w:hAnsi="Arial" w:cs="Arial"/>
          <w:b/>
          <w:color w:val="000000"/>
          <w:sz w:val="22"/>
          <w:szCs w:val="22"/>
        </w:rPr>
      </w:pPr>
      <w:r>
        <w:rPr>
          <w:rFonts w:hint="default" w:ascii="Arial" w:hAnsi="Arial" w:cs="Arial"/>
          <w:sz w:val="22"/>
          <w:szCs w:val="22"/>
        </w:rPr>
        <w:t>Acompanhar e fiscalizar a execução do contrato e o cumprimento das obrigações pelo Contratado</w:t>
      </w:r>
      <w:r>
        <w:rPr>
          <w:rFonts w:hint="default" w:ascii="Arial" w:hAnsi="Arial" w:cs="Arial"/>
          <w:color w:val="000000"/>
          <w:sz w:val="22"/>
          <w:szCs w:val="22"/>
        </w:rPr>
        <w:t>;</w:t>
      </w:r>
    </w:p>
    <w:p w14:paraId="340FC18B">
      <w:pPr>
        <w:numPr>
          <w:ilvl w:val="2"/>
          <w:numId w:val="3"/>
        </w:numPr>
        <w:spacing w:before="120" w:after="120"/>
        <w:jc w:val="both"/>
        <w:rPr>
          <w:rFonts w:hint="default" w:ascii="Arial" w:hAnsi="Arial" w:cs="Arial"/>
          <w:b/>
          <w:color w:val="000000"/>
          <w:sz w:val="22"/>
          <w:szCs w:val="22"/>
        </w:rPr>
      </w:pPr>
      <w:r>
        <w:rPr>
          <w:rFonts w:hint="default" w:ascii="Arial" w:hAnsi="Arial" w:cs="Arial"/>
          <w:sz w:val="22"/>
          <w:szCs w:val="22"/>
        </w:rPr>
        <w:t>Efetuar o pagamento ao Contratado</w:t>
      </w:r>
      <w:r>
        <w:rPr>
          <w:rFonts w:hint="default" w:ascii="Arial" w:hAnsi="Arial" w:cs="Arial"/>
          <w:b/>
          <w:sz w:val="22"/>
          <w:szCs w:val="22"/>
        </w:rPr>
        <w:t xml:space="preserve"> </w:t>
      </w:r>
      <w:r>
        <w:rPr>
          <w:rFonts w:hint="default" w:ascii="Arial" w:hAnsi="Arial" w:cs="Arial"/>
          <w:sz w:val="22"/>
          <w:szCs w:val="22"/>
        </w:rPr>
        <w:t>do valor correspondente ao fornecimento do objeto, no prazo, forma e condições estabelecidos no presente Contrato;</w:t>
      </w:r>
    </w:p>
    <w:p w14:paraId="7E7E6497">
      <w:pPr>
        <w:numPr>
          <w:ilvl w:val="2"/>
          <w:numId w:val="3"/>
        </w:numPr>
        <w:spacing w:before="120" w:after="120"/>
        <w:jc w:val="both"/>
        <w:rPr>
          <w:rFonts w:hint="default" w:ascii="Arial" w:hAnsi="Arial" w:cs="Arial"/>
          <w:b/>
          <w:color w:val="000000"/>
          <w:sz w:val="22"/>
          <w:szCs w:val="22"/>
        </w:rPr>
      </w:pPr>
      <w:r>
        <w:rPr>
          <w:rFonts w:hint="default" w:ascii="Arial" w:hAnsi="Arial" w:cs="Arial"/>
          <w:bCs/>
          <w:color w:val="000000"/>
          <w:sz w:val="22"/>
          <w:szCs w:val="22"/>
        </w:rPr>
        <w:t>Aplicar ao Contratado sanções motivadas pela inexecução total ou parcial do Contrato;</w:t>
      </w:r>
    </w:p>
    <w:p w14:paraId="14030386">
      <w:pPr>
        <w:numPr>
          <w:ilvl w:val="2"/>
          <w:numId w:val="3"/>
        </w:numPr>
        <w:spacing w:before="120" w:after="120"/>
        <w:jc w:val="both"/>
        <w:rPr>
          <w:rFonts w:hint="default" w:ascii="Arial" w:hAnsi="Arial" w:cs="Arial"/>
          <w:color w:val="000000"/>
          <w:sz w:val="22"/>
          <w:szCs w:val="22"/>
        </w:rPr>
      </w:pPr>
      <w:r>
        <w:rPr>
          <w:rFonts w:hint="default" w:ascii="Arial" w:hAnsi="Arial" w:cs="Arial"/>
          <w:color w:val="000000"/>
          <w:sz w:val="22"/>
          <w:szCs w:val="22"/>
        </w:rPr>
        <w:t xml:space="preserve">Cientificar o </w:t>
      </w:r>
      <w:r>
        <w:rPr>
          <w:rFonts w:hint="default" w:ascii="Arial" w:hAnsi="Arial" w:cs="Arial"/>
          <w:bCs/>
          <w:color w:val="000000"/>
          <w:sz w:val="22"/>
          <w:szCs w:val="22"/>
        </w:rPr>
        <w:t>órgão</w:t>
      </w:r>
      <w:r>
        <w:rPr>
          <w:rFonts w:hint="default" w:ascii="Arial" w:hAnsi="Arial" w:cs="Arial"/>
          <w:color w:val="000000"/>
          <w:sz w:val="22"/>
          <w:szCs w:val="22"/>
        </w:rPr>
        <w:t xml:space="preserve"> de representação judicial da Advocacia-Geral da União para adoção das medidas cabíveis quando do descumprimento de obrigações pelo Contratado;</w:t>
      </w:r>
    </w:p>
    <w:p w14:paraId="0DA3FE47">
      <w:pPr>
        <w:numPr>
          <w:ilvl w:val="2"/>
          <w:numId w:val="3"/>
        </w:numPr>
        <w:spacing w:before="120" w:after="120"/>
        <w:jc w:val="both"/>
        <w:rPr>
          <w:rFonts w:hint="default" w:ascii="Arial" w:hAnsi="Arial" w:cs="Arial"/>
          <w:bCs/>
          <w:color w:val="000000"/>
          <w:sz w:val="22"/>
          <w:szCs w:val="22"/>
        </w:rPr>
      </w:pPr>
      <w:r>
        <w:rPr>
          <w:rFonts w:hint="default" w:ascii="Arial" w:hAnsi="Arial" w:cs="Arial"/>
          <w:bCs/>
          <w:color w:val="000000"/>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7066AFEE">
      <w:pPr>
        <w:numPr>
          <w:ilvl w:val="3"/>
          <w:numId w:val="3"/>
        </w:numPr>
        <w:spacing w:before="120" w:after="120"/>
        <w:ind w:left="1134"/>
        <w:jc w:val="both"/>
        <w:rPr>
          <w:rFonts w:hint="default" w:ascii="Arial" w:hAnsi="Arial" w:cs="Arial"/>
          <w:b/>
          <w:color w:val="000000"/>
          <w:sz w:val="22"/>
          <w:szCs w:val="22"/>
        </w:rPr>
      </w:pPr>
      <w:r>
        <w:rPr>
          <w:rFonts w:hint="default" w:ascii="Arial" w:hAnsi="Arial" w:cs="Arial"/>
          <w:bCs/>
          <w:color w:val="000000"/>
          <w:sz w:val="22"/>
          <w:szCs w:val="22"/>
        </w:rPr>
        <w:t>Concluída a instrução do requerimento, a Administração terá o prazo de 05 (cinco) dias úteis para decidir, admitida a prorrogação motivada por igual período.</w:t>
      </w:r>
    </w:p>
    <w:p w14:paraId="0AC07469">
      <w:pPr>
        <w:numPr>
          <w:ilvl w:val="2"/>
          <w:numId w:val="3"/>
        </w:numPr>
        <w:spacing w:before="120" w:after="120"/>
        <w:jc w:val="both"/>
        <w:rPr>
          <w:rFonts w:hint="default" w:ascii="Arial" w:hAnsi="Arial" w:cs="Arial"/>
          <w:bCs/>
          <w:i/>
          <w:color w:val="FF0000"/>
          <w:sz w:val="22"/>
          <w:szCs w:val="22"/>
        </w:rPr>
      </w:pPr>
      <w:r>
        <w:rPr>
          <w:rFonts w:hint="default" w:ascii="Arial" w:hAnsi="Arial" w:cs="Arial"/>
          <w:b/>
          <w:bCs/>
          <w:sz w:val="22"/>
          <w:szCs w:val="22"/>
        </w:rPr>
        <w:t xml:space="preserve">Nota Explicativa: </w:t>
      </w:r>
      <w:r>
        <w:rPr>
          <w:rFonts w:hint="default" w:ascii="Arial" w:hAnsi="Arial" w:cs="Arial"/>
          <w:bCs/>
          <w:sz w:val="22"/>
          <w:szCs w:val="22"/>
        </w:rPr>
        <w:t xml:space="preserve">Nos termos do art. 123 da Lei nº 14.133/21, a Administração tem o dever de decidir </w:t>
      </w:r>
    </w:p>
    <w:p w14:paraId="62017723">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7FAD1B8">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OITAVA - OBRIGAÇÕES DO CONTRATADO (art. 92, XIV, XVI e XVII)</w:t>
      </w:r>
    </w:p>
    <w:p w14:paraId="4F4F3240">
      <w:pPr>
        <w:rPr>
          <w:rFonts w:hint="default" w:ascii="Arial" w:hAnsi="Arial" w:cs="Arial"/>
          <w:sz w:val="22"/>
          <w:szCs w:val="22"/>
        </w:rPr>
      </w:pPr>
    </w:p>
    <w:p w14:paraId="18F3B0D6">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38213702">
      <w:pPr>
        <w:numPr>
          <w:ilvl w:val="2"/>
          <w:numId w:val="3"/>
        </w:numPr>
        <w:spacing w:before="120" w:after="120"/>
        <w:jc w:val="both"/>
        <w:rPr>
          <w:rFonts w:hint="default" w:ascii="Arial" w:hAnsi="Arial" w:cs="Arial"/>
          <w:i/>
          <w:sz w:val="22"/>
          <w:szCs w:val="22"/>
        </w:rPr>
      </w:pPr>
      <w:r>
        <w:rPr>
          <w:rFonts w:hint="default" w:ascii="Arial" w:hAnsi="Arial" w:cs="Arial"/>
          <w:i/>
          <w:sz w:val="22"/>
          <w:szCs w:val="22"/>
        </w:rPr>
        <w:t>Entregar o objeto conforme Termo de Referência;</w:t>
      </w:r>
    </w:p>
    <w:p w14:paraId="7E52CEAE">
      <w:pPr>
        <w:numPr>
          <w:ilvl w:val="2"/>
          <w:numId w:val="3"/>
        </w:numPr>
        <w:spacing w:before="120" w:after="120"/>
        <w:jc w:val="both"/>
        <w:rPr>
          <w:rFonts w:hint="default" w:ascii="Arial" w:hAnsi="Arial" w:cs="Arial"/>
          <w:color w:val="000000"/>
          <w:sz w:val="22"/>
          <w:szCs w:val="22"/>
        </w:rPr>
      </w:pPr>
      <w:r>
        <w:rPr>
          <w:rFonts w:hint="default" w:ascii="Arial" w:hAnsi="Arial" w:cs="Arial"/>
          <w:sz w:val="22"/>
          <w:szCs w:val="22"/>
        </w:rPr>
        <w:t>responsabilizar-se pelos vícios e danos decorrentes do objeto, de acordo com os artigos 12, 13 e 17 a 27, do Código de Defesa do Consumidor (Lei nº 8.078, de 1990);</w:t>
      </w:r>
    </w:p>
    <w:p w14:paraId="6040B4D4">
      <w:pPr>
        <w:numPr>
          <w:ilvl w:val="2"/>
          <w:numId w:val="3"/>
        </w:numPr>
        <w:spacing w:before="120" w:after="120"/>
        <w:jc w:val="both"/>
        <w:rPr>
          <w:rFonts w:hint="default" w:ascii="Arial" w:hAnsi="Arial" w:cs="Arial"/>
          <w:color w:val="000000"/>
          <w:sz w:val="22"/>
          <w:szCs w:val="22"/>
        </w:rPr>
      </w:pPr>
      <w:r>
        <w:rPr>
          <w:rFonts w:hint="default" w:ascii="Arial" w:hAnsi="Arial" w:cs="Arial"/>
          <w:color w:val="000000"/>
          <w:sz w:val="22"/>
          <w:szCs w:val="22"/>
        </w:rPr>
        <w:t>comunicar ao Contratante, no prazo máximo de 08 (oito) horas que antecede a data da entrega, os motivos que impossibilitem o cumprimento do prazo previsto, com a devida comprovação;</w:t>
      </w:r>
    </w:p>
    <w:p w14:paraId="3175B1E9">
      <w:pPr>
        <w:numPr>
          <w:ilvl w:val="2"/>
          <w:numId w:val="3"/>
        </w:numPr>
        <w:spacing w:before="120" w:after="120"/>
        <w:jc w:val="both"/>
        <w:rPr>
          <w:rFonts w:hint="default" w:ascii="Arial" w:hAnsi="Arial" w:cs="Arial"/>
          <w:color w:val="000000"/>
          <w:sz w:val="22"/>
          <w:szCs w:val="22"/>
        </w:rPr>
      </w:pPr>
      <w:r>
        <w:rPr>
          <w:rFonts w:hint="default" w:ascii="Arial" w:hAnsi="Arial" w:cs="Arial"/>
          <w:color w:val="000000"/>
          <w:sz w:val="22"/>
          <w:szCs w:val="22"/>
        </w:rPr>
        <w:t xml:space="preserve">Atender às determinações regulares emitidas pelo fiscal ou gestor do contrato ou autoridade superior (art. 137, II) e </w:t>
      </w:r>
      <w:r>
        <w:rPr>
          <w:rFonts w:hint="default" w:ascii="Arial" w:hAnsi="Arial" w:cs="Arial"/>
          <w:sz w:val="22"/>
          <w:szCs w:val="22"/>
        </w:rPr>
        <w:t>prestar todo esclarecimento ou informação por eles solicitados</w:t>
      </w:r>
      <w:r>
        <w:rPr>
          <w:rFonts w:hint="default" w:ascii="Arial" w:hAnsi="Arial" w:cs="Arial"/>
          <w:color w:val="000000"/>
          <w:sz w:val="22"/>
          <w:szCs w:val="22"/>
        </w:rPr>
        <w:t>;</w:t>
      </w:r>
    </w:p>
    <w:p w14:paraId="27519A29">
      <w:pPr>
        <w:numPr>
          <w:ilvl w:val="2"/>
          <w:numId w:val="3"/>
        </w:numPr>
        <w:spacing w:before="120" w:after="120"/>
        <w:jc w:val="both"/>
        <w:rPr>
          <w:rFonts w:hint="default" w:ascii="Arial" w:hAnsi="Arial" w:cs="Arial"/>
          <w:color w:val="000000"/>
          <w:sz w:val="22"/>
          <w:szCs w:val="22"/>
        </w:rPr>
      </w:pPr>
      <w:r>
        <w:rPr>
          <w:rFonts w:hint="default" w:ascii="Arial" w:hAnsi="Arial" w:cs="Arial"/>
          <w:color w:val="000000"/>
          <w:sz w:val="22"/>
          <w:szCs w:val="22"/>
        </w:rPr>
        <w:t>Reparar, corrigir, remover, reconstruir ou substituir, às suas expensas, no total ou em parte, no prazo fixado pelo fiscal do contrato, os bens nos quais se verificarem vícios, defeitos ou incorreções resultantes da execução ou dos materiais empregados;</w:t>
      </w:r>
    </w:p>
    <w:p w14:paraId="618D1BAB">
      <w:pPr>
        <w:numPr>
          <w:ilvl w:val="2"/>
          <w:numId w:val="3"/>
        </w:numPr>
        <w:spacing w:before="120" w:after="120"/>
        <w:jc w:val="both"/>
        <w:rPr>
          <w:rFonts w:hint="default" w:ascii="Arial" w:hAnsi="Arial" w:cs="Arial"/>
          <w:color w:val="000000"/>
          <w:sz w:val="22"/>
          <w:szCs w:val="22"/>
        </w:rPr>
      </w:pPr>
      <w:r>
        <w:rPr>
          <w:rFonts w:hint="default" w:ascii="Arial" w:hAnsi="Arial" w:cs="Arial"/>
          <w:color w:val="000000"/>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64705A0F">
      <w:pPr>
        <w:numPr>
          <w:ilvl w:val="2"/>
          <w:numId w:val="3"/>
        </w:numPr>
        <w:spacing w:before="120" w:after="120"/>
        <w:jc w:val="both"/>
        <w:rPr>
          <w:rFonts w:hint="default" w:ascii="Arial" w:hAnsi="Arial" w:cs="Arial"/>
          <w:color w:val="000000"/>
          <w:sz w:val="22"/>
          <w:szCs w:val="22"/>
        </w:rPr>
      </w:pPr>
      <w:r>
        <w:rPr>
          <w:rFonts w:hint="default" w:ascii="Arial" w:hAnsi="Arial" w:cs="Arial"/>
          <w:iCs/>
          <w:color w:val="000000"/>
          <w:sz w:val="22"/>
          <w:szCs w:val="22"/>
        </w:rPr>
        <w:t xml:space="preserve">Quando não for possível a verificação da regularidade no Sistema de Cadastro </w:t>
      </w:r>
      <w:r>
        <w:rPr>
          <w:rFonts w:hint="default" w:ascii="Arial" w:hAnsi="Arial" w:cs="Arial"/>
          <w:iCs/>
          <w:sz w:val="22"/>
          <w:szCs w:val="22"/>
        </w:rPr>
        <w:t xml:space="preserve">de Fornecedores – SICAF, a empresa contratada deverá entregar ao setor responsável pela fiscalização do contrato, </w:t>
      </w:r>
      <w:r>
        <w:rPr>
          <w:rFonts w:hint="default" w:ascii="Arial" w:hAnsi="Arial" w:cs="Arial"/>
          <w:i/>
          <w:iCs/>
          <w:sz w:val="22"/>
          <w:szCs w:val="22"/>
        </w:rPr>
        <w:t>junto com a Nota Fiscal para fins de pagamento,</w:t>
      </w:r>
      <w:r>
        <w:rPr>
          <w:rFonts w:hint="default" w:ascii="Arial" w:hAnsi="Arial" w:cs="Arial"/>
          <w:iCs/>
          <w:sz w:val="22"/>
          <w:szCs w:val="22"/>
        </w:rPr>
        <w:t xml:space="preserve"> os seguintes documentos: 1) prova de regularidade relativa à Seguridade </w:t>
      </w:r>
      <w:r>
        <w:rPr>
          <w:rFonts w:hint="default" w:ascii="Arial" w:hAnsi="Arial" w:cs="Arial"/>
          <w:color w:val="000000"/>
          <w:sz w:val="22"/>
          <w:szCs w:val="22"/>
        </w:rPr>
        <w:t>Social</w:t>
      </w:r>
      <w:r>
        <w:rPr>
          <w:rFonts w:hint="default" w:ascii="Arial" w:hAnsi="Arial" w:cs="Arial"/>
          <w:iCs/>
          <w:sz w:val="22"/>
          <w:szCs w:val="22"/>
        </w:rPr>
        <w:t xml:space="preserve">;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16136530">
      <w:pPr>
        <w:numPr>
          <w:ilvl w:val="2"/>
          <w:numId w:val="3"/>
        </w:numPr>
        <w:spacing w:before="120" w:after="120"/>
        <w:jc w:val="both"/>
        <w:rPr>
          <w:rFonts w:hint="default" w:ascii="Arial" w:hAnsi="Arial" w:cs="Arial"/>
          <w:iCs/>
          <w:sz w:val="22"/>
          <w:szCs w:val="22"/>
        </w:rPr>
      </w:pPr>
      <w:r>
        <w:rPr>
          <w:rFonts w:hint="default" w:ascii="Arial" w:hAnsi="Arial" w:cs="Arial"/>
          <w:iCs/>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7B970F0E">
      <w:pPr>
        <w:numPr>
          <w:ilvl w:val="2"/>
          <w:numId w:val="3"/>
        </w:numPr>
        <w:spacing w:before="120" w:after="120"/>
        <w:jc w:val="both"/>
        <w:rPr>
          <w:rFonts w:hint="default" w:ascii="Arial" w:hAnsi="Arial" w:cs="Arial"/>
          <w:sz w:val="22"/>
          <w:szCs w:val="22"/>
        </w:rPr>
      </w:pPr>
      <w:r>
        <w:rPr>
          <w:rFonts w:hint="default" w:ascii="Arial" w:hAnsi="Arial" w:cs="Arial"/>
          <w:sz w:val="22"/>
          <w:szCs w:val="22"/>
        </w:rPr>
        <w:t xml:space="preserve">Comunicar ao Fiscal do contrato, no prazo de 24 (vinte e quatro) horas, qualquer ocorrência anormal ou </w:t>
      </w:r>
      <w:r>
        <w:rPr>
          <w:rFonts w:hint="default" w:ascii="Arial" w:hAnsi="Arial" w:cs="Arial"/>
          <w:color w:val="000000"/>
          <w:sz w:val="22"/>
          <w:szCs w:val="22"/>
        </w:rPr>
        <w:t>acidente</w:t>
      </w:r>
      <w:r>
        <w:rPr>
          <w:rFonts w:hint="default" w:ascii="Arial" w:hAnsi="Arial" w:cs="Arial"/>
          <w:sz w:val="22"/>
          <w:szCs w:val="22"/>
        </w:rPr>
        <w:t xml:space="preserve"> que se verifique no local da execução do objeto contratual.</w:t>
      </w:r>
    </w:p>
    <w:p w14:paraId="50305771">
      <w:pPr>
        <w:numPr>
          <w:ilvl w:val="2"/>
          <w:numId w:val="3"/>
        </w:numPr>
        <w:spacing w:before="120" w:after="120"/>
        <w:jc w:val="both"/>
        <w:rPr>
          <w:rFonts w:hint="default" w:ascii="Arial" w:hAnsi="Arial" w:cs="Arial"/>
          <w:color w:val="000000"/>
          <w:sz w:val="22"/>
          <w:szCs w:val="22"/>
        </w:rPr>
      </w:pPr>
      <w:r>
        <w:rPr>
          <w:rFonts w:hint="default" w:ascii="Arial" w:hAnsi="Arial" w:cs="Arial"/>
          <w:sz w:val="22"/>
          <w:szCs w:val="22"/>
        </w:rPr>
        <w:t>Paralisar, por determinação do Contratante, qualquer atividade que não esteja sendo executada de acordo com a boa técnica ou que ponha em risco a segurança de pessoas ou bens de terceiros.</w:t>
      </w:r>
    </w:p>
    <w:p w14:paraId="43F14917">
      <w:pPr>
        <w:numPr>
          <w:ilvl w:val="2"/>
          <w:numId w:val="3"/>
        </w:numPr>
        <w:spacing w:before="120" w:after="120"/>
        <w:jc w:val="both"/>
        <w:rPr>
          <w:rFonts w:hint="default" w:ascii="Arial" w:hAnsi="Arial" w:cs="Arial"/>
          <w:sz w:val="22"/>
          <w:szCs w:val="22"/>
        </w:rPr>
      </w:pPr>
      <w:r>
        <w:rPr>
          <w:rFonts w:hint="default" w:ascii="Arial" w:hAnsi="Arial" w:cs="Arial"/>
          <w:sz w:val="22"/>
          <w:szCs w:val="22"/>
        </w:rPr>
        <w:t xml:space="preserve">Manter durante toda a vigência do contrato, em compatibilidade com as obrigações assumidas, todas as condições exigidas para habilitação na licitação, ou para qualificação, na contratação direta; </w:t>
      </w:r>
    </w:p>
    <w:p w14:paraId="02AA6717">
      <w:pPr>
        <w:numPr>
          <w:ilvl w:val="2"/>
          <w:numId w:val="3"/>
        </w:numPr>
        <w:spacing w:before="120" w:after="120"/>
        <w:jc w:val="both"/>
        <w:rPr>
          <w:rFonts w:hint="default" w:ascii="Arial" w:hAnsi="Arial" w:cs="Arial"/>
          <w:b/>
          <w:bCs/>
          <w:sz w:val="22"/>
          <w:szCs w:val="22"/>
        </w:rPr>
      </w:pPr>
      <w:r>
        <w:rPr>
          <w:rFonts w:hint="default" w:ascii="Arial" w:hAnsi="Arial" w:cs="Arial"/>
          <w:sz w:val="22"/>
          <w:szCs w:val="22"/>
        </w:rPr>
        <w:t>Cumprir, durante todo o período de execução do contrato, a reserva de cargos prevista em lei para pessoa com deficiência, para reabilitado da Previdência Social ou para aprendiz, bem como as reservas de cargos previstas na legislação (art. 116);</w:t>
      </w:r>
    </w:p>
    <w:p w14:paraId="7A36C007">
      <w:pPr>
        <w:numPr>
          <w:ilvl w:val="2"/>
          <w:numId w:val="3"/>
        </w:numPr>
        <w:spacing w:before="120" w:after="120"/>
        <w:jc w:val="both"/>
        <w:rPr>
          <w:rFonts w:hint="default" w:ascii="Arial" w:hAnsi="Arial" w:cs="Arial"/>
          <w:sz w:val="22"/>
          <w:szCs w:val="22"/>
        </w:rPr>
      </w:pPr>
      <w:r>
        <w:rPr>
          <w:rFonts w:hint="default" w:ascii="Arial" w:hAnsi="Arial" w:cs="Arial"/>
          <w:sz w:val="22"/>
          <w:szCs w:val="22"/>
        </w:rPr>
        <w:t>Comprovar a reserva de cargos a que se refere a cláusula acima, no prazo fixado pelo fiscal do contrato, com a indicação dos empregados que preencheram as referidas vagas (art. 116, parágrafo único);</w:t>
      </w:r>
    </w:p>
    <w:p w14:paraId="3747C958">
      <w:pPr>
        <w:numPr>
          <w:ilvl w:val="2"/>
          <w:numId w:val="3"/>
        </w:numPr>
        <w:spacing w:before="120" w:after="120"/>
        <w:jc w:val="both"/>
        <w:rPr>
          <w:rFonts w:hint="default" w:ascii="Arial" w:hAnsi="Arial" w:cs="Arial"/>
          <w:sz w:val="22"/>
          <w:szCs w:val="22"/>
        </w:rPr>
      </w:pPr>
      <w:r>
        <w:rPr>
          <w:rFonts w:hint="default" w:ascii="Arial" w:hAnsi="Arial" w:cs="Arial"/>
          <w:sz w:val="22"/>
          <w:szCs w:val="22"/>
        </w:rPr>
        <w:t xml:space="preserve">  Guardar sigilo sobre todas as informações obtidas em decorrência do cumprimento do contrato; </w:t>
      </w:r>
    </w:p>
    <w:p w14:paraId="773890E0">
      <w:pPr>
        <w:numPr>
          <w:ilvl w:val="2"/>
          <w:numId w:val="3"/>
        </w:numPr>
        <w:spacing w:before="120" w:after="120"/>
        <w:jc w:val="both"/>
        <w:rPr>
          <w:rFonts w:hint="default" w:ascii="Arial" w:hAnsi="Arial" w:cs="Arial"/>
          <w:sz w:val="22"/>
          <w:szCs w:val="22"/>
        </w:rPr>
      </w:pPr>
      <w:r>
        <w:rPr>
          <w:rFonts w:hint="default" w:ascii="Arial" w:hAnsi="Arial" w:cs="Arial"/>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1733F0FB">
      <w:pPr>
        <w:numPr>
          <w:ilvl w:val="2"/>
          <w:numId w:val="3"/>
        </w:numPr>
        <w:spacing w:before="120" w:after="120"/>
        <w:jc w:val="both"/>
        <w:rPr>
          <w:rFonts w:hint="default" w:ascii="Arial" w:hAnsi="Arial" w:cs="Arial"/>
          <w:sz w:val="22"/>
          <w:szCs w:val="22"/>
        </w:rPr>
      </w:pPr>
      <w:r>
        <w:rPr>
          <w:rFonts w:hint="default" w:ascii="Arial" w:hAnsi="Arial" w:cs="Arial"/>
          <w:sz w:val="22"/>
          <w:szCs w:val="22"/>
        </w:rPr>
        <w:t>Cumprir, além dos postulados legais vigentes de âmbito federal, estadual ou municipal, as normas de segurança do Contratante;</w:t>
      </w:r>
    </w:p>
    <w:p w14:paraId="1EE50CC2">
      <w:pPr>
        <w:pStyle w:val="89"/>
        <w:numPr>
          <w:ilvl w:val="0"/>
          <w:numId w:val="3"/>
        </w:numPr>
        <w:rPr>
          <w:rFonts w:hint="default" w:ascii="Arial" w:hAnsi="Arial" w:cs="Arial"/>
          <w:color w:val="000000"/>
          <w:sz w:val="22"/>
          <w:szCs w:val="22"/>
        </w:rPr>
      </w:pPr>
      <w:r>
        <w:rPr>
          <w:rFonts w:hint="default" w:ascii="Arial" w:hAnsi="Arial" w:cs="Arial"/>
          <w:color w:val="000000"/>
          <w:sz w:val="22"/>
          <w:szCs w:val="22"/>
        </w:rPr>
        <w:t>CLÁUSULA NONA – GARANTIA DE EXECUÇÃO (art. 92, XII e XIII)</w:t>
      </w:r>
    </w:p>
    <w:p w14:paraId="79933D59">
      <w:pPr>
        <w:rPr>
          <w:rFonts w:hint="default" w:ascii="Arial" w:hAnsi="Arial" w:cs="Arial"/>
          <w:i/>
          <w:sz w:val="22"/>
          <w:szCs w:val="22"/>
        </w:rPr>
      </w:pPr>
    </w:p>
    <w:p w14:paraId="5A996C42">
      <w:pPr>
        <w:numPr>
          <w:ilvl w:val="1"/>
          <w:numId w:val="3"/>
        </w:numPr>
        <w:spacing w:before="120" w:after="120"/>
        <w:ind w:left="425"/>
        <w:jc w:val="both"/>
        <w:rPr>
          <w:rFonts w:hint="default" w:ascii="Arial" w:hAnsi="Arial" w:cs="Arial"/>
          <w:i w:val="0"/>
          <w:iCs/>
          <w:sz w:val="22"/>
          <w:szCs w:val="22"/>
        </w:rPr>
      </w:pPr>
      <w:r>
        <w:rPr>
          <w:rFonts w:hint="default" w:ascii="Arial" w:hAnsi="Arial" w:cs="Arial"/>
          <w:i w:val="0"/>
          <w:iCs/>
          <w:sz w:val="22"/>
          <w:szCs w:val="22"/>
        </w:rPr>
        <w:t>Não haverá exigência de garantia contratual da execução.</w:t>
      </w:r>
    </w:p>
    <w:p w14:paraId="2739E50E">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DÉCIMA – INFRAÇÕES E SANÇÕES ADMINISTRATIVAS (art. 92, XIV)</w:t>
      </w:r>
    </w:p>
    <w:p w14:paraId="24B693A7">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Comete infração administrativa, nos termos da Lei nº 14.133, de 2021, o Contratado que:</w:t>
      </w:r>
    </w:p>
    <w:p w14:paraId="5AB99B6F">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der causa à inexecução parcial do contrato;</w:t>
      </w:r>
    </w:p>
    <w:p w14:paraId="0621F676">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der causa à inexecução parcial do contrato que cause grave dano à Administração ou ao funcionamento dos serviços públicos ou ao interesse coletivo;</w:t>
      </w:r>
    </w:p>
    <w:p w14:paraId="4C642AC3">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der causa à inexecução total do contrato;</w:t>
      </w:r>
    </w:p>
    <w:p w14:paraId="50781240">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deixar de entregar a documentação exigida para o certame;</w:t>
      </w:r>
    </w:p>
    <w:p w14:paraId="31DF1EA2">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não mantiver a proposta, salvo em decorrência de fato superveniente devidamente justificado;</w:t>
      </w:r>
    </w:p>
    <w:p w14:paraId="4A02CF2C">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não celebrar o contrato ou não entregar a documentação exigida para a contratação, quando convocado dentro do prazo de validade de sua proposta;</w:t>
      </w:r>
    </w:p>
    <w:p w14:paraId="4EA95AF7">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ensejar o retardamento da execução ou da entrega do objeto da contratação sem motivo justificado;</w:t>
      </w:r>
    </w:p>
    <w:p w14:paraId="11931D73">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apresentar declaração ou documentação falsa exigida para o certame ou prestar declaração falsa durante a dispensa eletrônica ou execução do contrato;</w:t>
      </w:r>
    </w:p>
    <w:p w14:paraId="5A1CCEDF">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fraudar a contratação ou praticar ato fraudulento na execução do contrato;</w:t>
      </w:r>
    </w:p>
    <w:p w14:paraId="33C943F8">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comportar-se de modo inidôneo ou cometer fraude de qualquer natureza;</w:t>
      </w:r>
    </w:p>
    <w:p w14:paraId="4F8122FD">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praticar atos ilícitos com vistas a frustrar os objetivos do certame;</w:t>
      </w:r>
    </w:p>
    <w:p w14:paraId="22192987">
      <w:pPr>
        <w:pStyle w:val="90"/>
        <w:numPr>
          <w:ilvl w:val="2"/>
          <w:numId w:val="7"/>
        </w:numPr>
        <w:spacing w:before="120" w:after="120" w:line="276" w:lineRule="auto"/>
        <w:ind w:right="-30"/>
        <w:jc w:val="both"/>
        <w:rPr>
          <w:rFonts w:hint="default" w:ascii="Arial" w:hAnsi="Arial" w:cs="Arial"/>
          <w:sz w:val="22"/>
          <w:szCs w:val="22"/>
        </w:rPr>
      </w:pPr>
      <w:r>
        <w:rPr>
          <w:rFonts w:hint="default" w:ascii="Arial" w:hAnsi="Arial" w:cs="Arial"/>
          <w:sz w:val="22"/>
          <w:szCs w:val="22"/>
        </w:rPr>
        <w:t>praticar ato lesivo previsto no art. 5º da Lei nº 12.846, de 1º de agosto de 2013.</w:t>
      </w:r>
    </w:p>
    <w:p w14:paraId="1DAF5155">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Serão aplicadas ao responsável pelas infrações administrativas acima descritas as seguintes sanções:</w:t>
      </w:r>
    </w:p>
    <w:p w14:paraId="32169DCD">
      <w:pPr>
        <w:numPr>
          <w:ilvl w:val="2"/>
          <w:numId w:val="8"/>
        </w:numPr>
        <w:spacing w:before="120" w:after="120"/>
        <w:jc w:val="both"/>
        <w:rPr>
          <w:rFonts w:hint="default" w:ascii="Arial" w:hAnsi="Arial" w:cs="Arial"/>
          <w:sz w:val="22"/>
          <w:szCs w:val="22"/>
        </w:rPr>
      </w:pPr>
      <w:r>
        <w:rPr>
          <w:rFonts w:hint="default" w:ascii="Arial" w:hAnsi="Arial" w:cs="Arial"/>
          <w:b/>
          <w:bCs/>
          <w:sz w:val="22"/>
          <w:szCs w:val="22"/>
        </w:rPr>
        <w:t>Advertência</w:t>
      </w:r>
      <w:r>
        <w:rPr>
          <w:rFonts w:hint="default" w:ascii="Arial" w:hAnsi="Arial" w:cs="Arial"/>
          <w:sz w:val="22"/>
          <w:szCs w:val="22"/>
        </w:rPr>
        <w:t>, quando o Contratado der causa à inexecução parcial do contrato, sempre que não se justificar a imposição de penalidade mais grave (art. 156, §2º, da Lei);</w:t>
      </w:r>
    </w:p>
    <w:p w14:paraId="768878A0">
      <w:pPr>
        <w:numPr>
          <w:ilvl w:val="2"/>
          <w:numId w:val="8"/>
        </w:numPr>
        <w:spacing w:before="120" w:after="120"/>
        <w:jc w:val="both"/>
        <w:rPr>
          <w:rFonts w:hint="default" w:ascii="Arial" w:hAnsi="Arial" w:cs="Arial"/>
          <w:sz w:val="22"/>
          <w:szCs w:val="22"/>
        </w:rPr>
      </w:pPr>
      <w:r>
        <w:rPr>
          <w:rFonts w:hint="default" w:ascii="Arial" w:hAnsi="Arial" w:cs="Arial"/>
          <w:b/>
          <w:bCs/>
          <w:sz w:val="22"/>
          <w:szCs w:val="22"/>
        </w:rPr>
        <w:t>Impedimento de licitar e contratar</w:t>
      </w:r>
      <w:r>
        <w:rPr>
          <w:rFonts w:hint="default" w:ascii="Arial" w:hAnsi="Arial" w:cs="Arial"/>
          <w:sz w:val="22"/>
          <w:szCs w:val="22"/>
        </w:rPr>
        <w:t>, quando praticadas as condutas descritas nas alíneas b, c, d, e, f e g do subitem acima deste Contrato, sempre que não se justificar a imposição de penalidade mais grave (art. 156, §4º, da Lei);</w:t>
      </w:r>
    </w:p>
    <w:p w14:paraId="4B57B3CF">
      <w:pPr>
        <w:numPr>
          <w:ilvl w:val="2"/>
          <w:numId w:val="8"/>
        </w:numPr>
        <w:spacing w:before="120" w:after="120"/>
        <w:jc w:val="both"/>
        <w:rPr>
          <w:rFonts w:hint="default" w:ascii="Arial" w:hAnsi="Arial" w:cs="Arial"/>
          <w:sz w:val="22"/>
          <w:szCs w:val="22"/>
        </w:rPr>
      </w:pPr>
      <w:r>
        <w:rPr>
          <w:rFonts w:hint="default" w:ascii="Arial" w:hAnsi="Arial" w:cs="Arial"/>
          <w:b/>
          <w:bCs/>
          <w:sz w:val="22"/>
          <w:szCs w:val="22"/>
        </w:rPr>
        <w:t>Declaração de inidoneidade para licitar e contratar</w:t>
      </w:r>
      <w:r>
        <w:rPr>
          <w:rFonts w:hint="default" w:ascii="Arial" w:hAnsi="Arial" w:cs="Arial"/>
          <w:sz w:val="22"/>
          <w:szCs w:val="22"/>
        </w:rPr>
        <w:t>, quando praticadas as condutas descritas nas alíneas h, i, j, k e l do subitem acima deste Contrato, bem como nas alíneas b, c, d, e, f e g, que justifiquem a imposição de penalidade mais grave (art. 156, §5º, da Lei)</w:t>
      </w:r>
    </w:p>
    <w:p w14:paraId="7F71A0A5">
      <w:pPr>
        <w:numPr>
          <w:ilvl w:val="2"/>
          <w:numId w:val="8"/>
        </w:numPr>
        <w:spacing w:before="120" w:after="120"/>
        <w:jc w:val="both"/>
        <w:rPr>
          <w:rFonts w:hint="default" w:ascii="Arial" w:hAnsi="Arial" w:cs="Arial"/>
          <w:sz w:val="22"/>
          <w:szCs w:val="22"/>
        </w:rPr>
      </w:pPr>
      <w:r>
        <w:rPr>
          <w:rFonts w:hint="default" w:ascii="Arial" w:hAnsi="Arial" w:cs="Arial"/>
          <w:b/>
          <w:bCs/>
          <w:sz w:val="22"/>
          <w:szCs w:val="22"/>
        </w:rPr>
        <w:t>Multa:</w:t>
      </w:r>
    </w:p>
    <w:p w14:paraId="0296FE5A">
      <w:pPr>
        <w:numPr>
          <w:ilvl w:val="3"/>
          <w:numId w:val="8"/>
        </w:numPr>
        <w:spacing w:before="120" w:after="120"/>
        <w:jc w:val="both"/>
        <w:rPr>
          <w:rFonts w:hint="default" w:ascii="Arial" w:hAnsi="Arial" w:cs="Arial"/>
          <w:sz w:val="22"/>
          <w:szCs w:val="22"/>
        </w:rPr>
      </w:pPr>
      <w:r>
        <w:rPr>
          <w:rFonts w:hint="default" w:ascii="Arial" w:hAnsi="Arial" w:cs="Arial"/>
          <w:sz w:val="22"/>
          <w:szCs w:val="22"/>
        </w:rPr>
        <w:t>moratória de 05 % a  10%  por dia de atraso injustificado sobre o valor da parcela inadimplida, até o limite de 15 (quinze) dias;</w:t>
      </w:r>
    </w:p>
    <w:p w14:paraId="1E429120">
      <w:pPr>
        <w:numPr>
          <w:ilvl w:val="3"/>
          <w:numId w:val="8"/>
        </w:numPr>
        <w:spacing w:before="120" w:after="120"/>
        <w:jc w:val="both"/>
        <w:rPr>
          <w:rFonts w:hint="default" w:ascii="Arial" w:hAnsi="Arial" w:cs="Arial"/>
          <w:i/>
          <w:iCs/>
          <w:sz w:val="22"/>
          <w:szCs w:val="22"/>
        </w:rPr>
      </w:pPr>
      <w:r>
        <w:rPr>
          <w:rFonts w:hint="default" w:ascii="Arial" w:hAnsi="Arial" w:cs="Arial"/>
          <w:i/>
          <w:iCs/>
          <w:sz w:val="22"/>
          <w:szCs w:val="22"/>
        </w:rPr>
        <w:t xml:space="preserve">moratória de </w:t>
      </w:r>
      <w:r>
        <w:rPr>
          <w:rFonts w:hint="default" w:ascii="Arial" w:hAnsi="Arial" w:cs="Arial"/>
          <w:sz w:val="22"/>
          <w:szCs w:val="22"/>
        </w:rPr>
        <w:t>05 % a  10% ,</w:t>
      </w:r>
      <w:r>
        <w:rPr>
          <w:rFonts w:hint="default" w:ascii="Arial" w:hAnsi="Arial" w:cs="Arial"/>
          <w:i/>
          <w:iCs/>
          <w:sz w:val="22"/>
          <w:szCs w:val="22"/>
        </w:rPr>
        <w:t xml:space="preserve"> por dia de atraso injustificado sobre o valor total do contrato, até o máximo de</w:t>
      </w:r>
      <w:r>
        <w:rPr>
          <w:rFonts w:hint="default" w:ascii="Arial" w:hAnsi="Arial" w:cs="Arial"/>
          <w:sz w:val="22"/>
          <w:szCs w:val="22"/>
        </w:rPr>
        <w:t>10%</w:t>
      </w:r>
      <w:r>
        <w:rPr>
          <w:rFonts w:hint="default" w:ascii="Arial" w:hAnsi="Arial" w:cs="Arial"/>
          <w:i/>
          <w:iCs/>
          <w:sz w:val="22"/>
          <w:szCs w:val="22"/>
        </w:rPr>
        <w:t xml:space="preserve"> pela inobservância do prazo fixado para apresentação, suplementação ou reposição da garantia. </w:t>
      </w:r>
    </w:p>
    <w:p w14:paraId="22EE2A26">
      <w:pPr>
        <w:numPr>
          <w:ilvl w:val="4"/>
          <w:numId w:val="8"/>
        </w:numPr>
        <w:spacing w:before="120" w:after="120"/>
        <w:ind w:hanging="666"/>
        <w:jc w:val="both"/>
        <w:rPr>
          <w:rFonts w:hint="default" w:ascii="Arial" w:hAnsi="Arial" w:cs="Arial"/>
          <w:i/>
          <w:iCs/>
          <w:color w:val="FF0000"/>
          <w:sz w:val="22"/>
          <w:szCs w:val="22"/>
        </w:rPr>
      </w:pPr>
      <w:r>
        <w:rPr>
          <w:rFonts w:hint="default" w:ascii="Arial" w:hAnsi="Arial" w:cs="Arial"/>
          <w:i/>
          <w:iCs/>
          <w:sz w:val="22"/>
          <w:szCs w:val="22"/>
        </w:rPr>
        <w:t xml:space="preserve">O atraso superior a </w:t>
      </w:r>
      <w:r>
        <w:rPr>
          <w:rFonts w:hint="default" w:ascii="Arial" w:hAnsi="Arial" w:cs="Arial"/>
          <w:sz w:val="22"/>
          <w:szCs w:val="22"/>
        </w:rPr>
        <w:t>15 (quinze) dias</w:t>
      </w:r>
      <w:r>
        <w:rPr>
          <w:rFonts w:hint="default" w:ascii="Arial" w:hAnsi="Arial" w:cs="Arial"/>
          <w:i/>
          <w:iCs/>
          <w:sz w:val="22"/>
          <w:szCs w:val="22"/>
        </w:rPr>
        <w:t xml:space="preserve"> autoriza a Administração a promover a rescisão do contrato por descumprimento ou cumprimento irregular de suas cláusulas, conforme dispõe o inciso I do art. 137 da Lei n. 14.133, de 2021</w:t>
      </w:r>
      <w:r>
        <w:rPr>
          <w:rFonts w:hint="default" w:ascii="Arial" w:hAnsi="Arial" w:cs="Arial"/>
          <w:i/>
          <w:iCs/>
          <w:color w:val="FF0000"/>
          <w:sz w:val="22"/>
          <w:szCs w:val="22"/>
        </w:rPr>
        <w:t xml:space="preserve">. </w:t>
      </w:r>
    </w:p>
    <w:p w14:paraId="13C89570">
      <w:pPr>
        <w:numPr>
          <w:ilvl w:val="3"/>
          <w:numId w:val="8"/>
        </w:numPr>
        <w:spacing w:before="120" w:after="120"/>
        <w:jc w:val="both"/>
        <w:rPr>
          <w:rFonts w:hint="default" w:ascii="Arial" w:hAnsi="Arial" w:cs="Arial"/>
          <w:sz w:val="22"/>
          <w:szCs w:val="22"/>
        </w:rPr>
      </w:pPr>
      <w:r>
        <w:rPr>
          <w:rFonts w:hint="default" w:ascii="Arial" w:hAnsi="Arial" w:cs="Arial"/>
          <w:sz w:val="22"/>
          <w:szCs w:val="22"/>
        </w:rPr>
        <w:t>compensatória de  10% sobre o valor total do contrato, no caso de inexecução total do objeto;</w:t>
      </w:r>
    </w:p>
    <w:p w14:paraId="4324B320">
      <w:pPr>
        <w:numPr>
          <w:ilvl w:val="1"/>
          <w:numId w:val="3"/>
        </w:numPr>
        <w:spacing w:before="120" w:after="120"/>
        <w:ind w:left="425"/>
        <w:jc w:val="both"/>
        <w:rPr>
          <w:rFonts w:hint="default" w:ascii="Arial" w:hAnsi="Arial" w:cs="Arial"/>
          <w:sz w:val="22"/>
          <w:szCs w:val="22"/>
        </w:rPr>
      </w:pPr>
      <w:bookmarkStart w:id="0" w:name="_Hlk78351618"/>
      <w:r>
        <w:rPr>
          <w:rFonts w:hint="default" w:ascii="Arial" w:hAnsi="Arial" w:cs="Arial"/>
          <w:sz w:val="22"/>
          <w:szCs w:val="22"/>
        </w:rPr>
        <w:t>A aplicação das sanções previstas neste Contrato não exclui, em hipótese alguma, a obrigação de reparação integral do dano causado ao Contratante (art. 156, §9º)</w:t>
      </w:r>
    </w:p>
    <w:p w14:paraId="25D89214">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Todas as sanções previstas neste Contrato poderão ser aplicadas cumulativamente com a multa (art. 156, §7º).</w:t>
      </w:r>
    </w:p>
    <w:p w14:paraId="6D21AAD8">
      <w:pPr>
        <w:numPr>
          <w:ilvl w:val="2"/>
          <w:numId w:val="3"/>
        </w:numPr>
        <w:spacing w:before="120" w:after="120"/>
        <w:jc w:val="both"/>
        <w:rPr>
          <w:rFonts w:hint="default" w:ascii="Arial" w:hAnsi="Arial" w:cs="Arial"/>
          <w:sz w:val="22"/>
          <w:szCs w:val="22"/>
        </w:rPr>
      </w:pPr>
      <w:r>
        <w:rPr>
          <w:rFonts w:hint="default" w:ascii="Arial" w:hAnsi="Arial" w:cs="Arial"/>
          <w:sz w:val="22"/>
          <w:szCs w:val="22"/>
        </w:rPr>
        <w:t>Antes da aplicação da multa será facultada a defesa do interessado no prazo de 15 (quinze) dias úteis, contado da data de sua intimação (art. 157)</w:t>
      </w:r>
    </w:p>
    <w:p w14:paraId="148B2007">
      <w:pPr>
        <w:numPr>
          <w:ilvl w:val="2"/>
          <w:numId w:val="3"/>
        </w:numPr>
        <w:spacing w:before="120" w:after="120"/>
        <w:jc w:val="both"/>
        <w:rPr>
          <w:rFonts w:hint="default" w:ascii="Arial" w:hAnsi="Arial" w:cs="Arial"/>
          <w:sz w:val="22"/>
          <w:szCs w:val="22"/>
        </w:rPr>
      </w:pPr>
      <w:r>
        <w:rPr>
          <w:rFonts w:hint="default" w:ascii="Arial"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E422035">
      <w:pPr>
        <w:numPr>
          <w:ilvl w:val="2"/>
          <w:numId w:val="3"/>
        </w:numPr>
        <w:spacing w:before="120" w:after="120"/>
        <w:jc w:val="both"/>
        <w:rPr>
          <w:rFonts w:hint="default" w:ascii="Arial" w:hAnsi="Arial" w:cs="Arial"/>
          <w:sz w:val="22"/>
          <w:szCs w:val="22"/>
        </w:rPr>
      </w:pPr>
      <w:r>
        <w:rPr>
          <w:rFonts w:hint="default" w:ascii="Arial" w:hAnsi="Arial" w:cs="Arial"/>
          <w:sz w:val="22"/>
          <w:szCs w:val="22"/>
        </w:rPr>
        <w:t>Previamente ao encaminhamento à cobrança judicial, a multa poderá ser recolhida administrativamente no prazo máximo de 15</w:t>
      </w:r>
      <w:r>
        <w:rPr>
          <w:rFonts w:hint="default" w:ascii="Arial" w:hAnsi="Arial" w:cs="Arial"/>
          <w:i/>
          <w:iCs/>
          <w:sz w:val="22"/>
          <w:szCs w:val="22"/>
        </w:rPr>
        <w:t xml:space="preserve"> (quinze) </w:t>
      </w:r>
      <w:r>
        <w:rPr>
          <w:rFonts w:hint="default" w:ascii="Arial" w:hAnsi="Arial" w:cs="Arial"/>
          <w:sz w:val="22"/>
          <w:szCs w:val="22"/>
        </w:rPr>
        <w:t>dias, a contar da data do recebimento da comunicação enviada pela autoridade competente.</w:t>
      </w:r>
    </w:p>
    <w:bookmarkEnd w:id="0"/>
    <w:p w14:paraId="4A6FB0E7">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 xml:space="preserve">A aplicação das sanções realizar-se-á em processo administrativo que assegure o contraditório e a ampla defesa ao Contratado, observando-se o procedimento previsto no </w:t>
      </w:r>
      <w:r>
        <w:rPr>
          <w:rFonts w:hint="default" w:ascii="Arial" w:hAnsi="Arial" w:cs="Arial"/>
          <w:b/>
          <w:bCs/>
          <w:sz w:val="22"/>
          <w:szCs w:val="22"/>
        </w:rPr>
        <w:t xml:space="preserve">caput </w:t>
      </w:r>
      <w:r>
        <w:rPr>
          <w:rFonts w:hint="default" w:ascii="Arial" w:hAnsi="Arial" w:cs="Arial"/>
          <w:sz w:val="22"/>
          <w:szCs w:val="22"/>
        </w:rPr>
        <w:t>e parágrafos do art. 158 da Lei nº 14.133, de 2021, para as penalidades de impedimento de licitar e contratar e de declaração de inidoneidade para licitar ou contratar.</w:t>
      </w:r>
    </w:p>
    <w:p w14:paraId="094696A2">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Na aplicação das sanções serão considerados (art. 156, §1º) :</w:t>
      </w:r>
    </w:p>
    <w:p w14:paraId="45A3BCD6">
      <w:pPr>
        <w:pStyle w:val="37"/>
        <w:numPr>
          <w:ilvl w:val="0"/>
          <w:numId w:val="9"/>
        </w:numPr>
        <w:spacing w:before="120" w:after="120"/>
        <w:ind w:right="-30"/>
        <w:jc w:val="both"/>
        <w:rPr>
          <w:rFonts w:hint="default" w:ascii="Arial" w:hAnsi="Arial" w:cs="Arial"/>
          <w:sz w:val="22"/>
          <w:szCs w:val="22"/>
        </w:rPr>
      </w:pPr>
      <w:r>
        <w:rPr>
          <w:rFonts w:hint="default" w:ascii="Arial" w:hAnsi="Arial" w:cs="Arial"/>
          <w:sz w:val="22"/>
          <w:szCs w:val="22"/>
        </w:rPr>
        <w:t>a natureza e a gravidade da infração cometida;</w:t>
      </w:r>
    </w:p>
    <w:p w14:paraId="272C0400">
      <w:pPr>
        <w:pStyle w:val="37"/>
        <w:numPr>
          <w:ilvl w:val="0"/>
          <w:numId w:val="9"/>
        </w:numPr>
        <w:spacing w:before="120" w:after="120"/>
        <w:ind w:right="-30"/>
        <w:jc w:val="both"/>
        <w:rPr>
          <w:rFonts w:hint="default" w:ascii="Arial" w:hAnsi="Arial" w:cs="Arial"/>
          <w:sz w:val="22"/>
          <w:szCs w:val="22"/>
        </w:rPr>
      </w:pPr>
      <w:r>
        <w:rPr>
          <w:rFonts w:hint="default" w:ascii="Arial" w:hAnsi="Arial" w:cs="Arial"/>
          <w:sz w:val="22"/>
          <w:szCs w:val="22"/>
        </w:rPr>
        <w:t>as peculiaridades do caso concreto;</w:t>
      </w:r>
    </w:p>
    <w:p w14:paraId="3E8EBA04">
      <w:pPr>
        <w:pStyle w:val="37"/>
        <w:numPr>
          <w:ilvl w:val="0"/>
          <w:numId w:val="9"/>
        </w:numPr>
        <w:spacing w:before="120" w:after="120"/>
        <w:ind w:right="-30"/>
        <w:jc w:val="both"/>
        <w:rPr>
          <w:rFonts w:hint="default" w:ascii="Arial" w:hAnsi="Arial" w:cs="Arial"/>
          <w:sz w:val="22"/>
          <w:szCs w:val="22"/>
        </w:rPr>
      </w:pPr>
      <w:r>
        <w:rPr>
          <w:rFonts w:hint="default" w:ascii="Arial" w:hAnsi="Arial" w:cs="Arial"/>
          <w:sz w:val="22"/>
          <w:szCs w:val="22"/>
        </w:rPr>
        <w:t>as circunstâncias agravantes ou atenuantes;</w:t>
      </w:r>
    </w:p>
    <w:p w14:paraId="127285D9">
      <w:pPr>
        <w:pStyle w:val="37"/>
        <w:numPr>
          <w:ilvl w:val="0"/>
          <w:numId w:val="9"/>
        </w:numPr>
        <w:spacing w:before="120" w:after="120"/>
        <w:ind w:right="-30"/>
        <w:jc w:val="both"/>
        <w:rPr>
          <w:rFonts w:hint="default" w:ascii="Arial" w:hAnsi="Arial" w:cs="Arial"/>
          <w:sz w:val="22"/>
          <w:szCs w:val="22"/>
        </w:rPr>
      </w:pPr>
      <w:r>
        <w:rPr>
          <w:rFonts w:hint="default" w:ascii="Arial" w:hAnsi="Arial" w:cs="Arial"/>
          <w:sz w:val="22"/>
          <w:szCs w:val="22"/>
        </w:rPr>
        <w:t>os danos que dela provierem para o Contratante;</w:t>
      </w:r>
    </w:p>
    <w:p w14:paraId="71EC92FE">
      <w:pPr>
        <w:pStyle w:val="37"/>
        <w:numPr>
          <w:ilvl w:val="0"/>
          <w:numId w:val="9"/>
        </w:numPr>
        <w:spacing w:before="120" w:after="120"/>
        <w:ind w:right="-30"/>
        <w:jc w:val="both"/>
        <w:rPr>
          <w:rFonts w:hint="default" w:ascii="Arial" w:hAnsi="Arial" w:cs="Arial"/>
          <w:sz w:val="22"/>
          <w:szCs w:val="22"/>
        </w:rPr>
      </w:pPr>
      <w:r>
        <w:rPr>
          <w:rFonts w:hint="default" w:ascii="Arial" w:hAnsi="Arial" w:cs="Arial"/>
          <w:sz w:val="22"/>
          <w:szCs w:val="22"/>
        </w:rPr>
        <w:t>a implantação ou o aperfeiçoamento de programa de integridade, conforme normas e orientações dos órgãos de controle.</w:t>
      </w:r>
    </w:p>
    <w:p w14:paraId="4318108C">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14FF2B9">
      <w:pPr>
        <w:numPr>
          <w:ilvl w:val="1"/>
          <w:numId w:val="3"/>
        </w:numPr>
        <w:spacing w:before="120" w:after="120"/>
        <w:ind w:left="425"/>
        <w:jc w:val="both"/>
        <w:rPr>
          <w:rFonts w:hint="default" w:ascii="Arial" w:hAnsi="Arial" w:cs="Arial"/>
          <w:i/>
          <w:sz w:val="22"/>
          <w:szCs w:val="22"/>
        </w:rPr>
      </w:pPr>
      <w:r>
        <w:rPr>
          <w:rFonts w:hint="default" w:ascii="Arial" w:hAnsi="Arial" w:cs="Arial"/>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55827D8A">
      <w:pPr>
        <w:numPr>
          <w:ilvl w:val="1"/>
          <w:numId w:val="3"/>
        </w:numPr>
        <w:spacing w:before="120" w:after="120"/>
        <w:ind w:left="425"/>
        <w:jc w:val="both"/>
        <w:rPr>
          <w:rFonts w:hint="default" w:ascii="Arial" w:hAnsi="Arial" w:cs="Arial"/>
          <w:i/>
          <w:sz w:val="22"/>
          <w:szCs w:val="22"/>
        </w:rPr>
      </w:pPr>
      <w:r>
        <w:rPr>
          <w:rFonts w:hint="default" w:ascii="Arial"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w:t>
      </w:r>
    </w:p>
    <w:p w14:paraId="4FE3905E">
      <w:pPr>
        <w:numPr>
          <w:ilvl w:val="1"/>
          <w:numId w:val="3"/>
        </w:numPr>
        <w:spacing w:before="120" w:after="120"/>
        <w:ind w:left="425"/>
        <w:jc w:val="both"/>
        <w:rPr>
          <w:rFonts w:hint="default" w:ascii="Arial" w:hAnsi="Arial" w:cs="Arial"/>
          <w:i/>
          <w:sz w:val="22"/>
          <w:szCs w:val="22"/>
        </w:rPr>
      </w:pPr>
      <w:r>
        <w:rPr>
          <w:rFonts w:hint="default" w:ascii="Arial" w:hAnsi="Arial" w:cs="Arial"/>
          <w:sz w:val="22"/>
          <w:szCs w:val="22"/>
        </w:rPr>
        <w:t>As sanções de impedimento de licitar e contratar e declaração de inidoneidade para licitar ou contratar são passíveis de reabilitação na forma do art. 163 da Lei nº 14.133/21.</w:t>
      </w:r>
    </w:p>
    <w:p w14:paraId="68463D5E">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DÉCIMA PRIMEIRA– DA EXTINÇÃO CONTRATUAL (art. 92, XIX)</w:t>
      </w:r>
    </w:p>
    <w:p w14:paraId="2BA4B074">
      <w:pPr>
        <w:rPr>
          <w:rFonts w:hint="default" w:ascii="Arial" w:hAnsi="Arial" w:cs="Arial"/>
          <w:sz w:val="22"/>
          <w:szCs w:val="22"/>
        </w:rPr>
      </w:pPr>
    </w:p>
    <w:p w14:paraId="32C52646">
      <w:pPr>
        <w:numPr>
          <w:ilvl w:val="1"/>
          <w:numId w:val="3"/>
        </w:numPr>
        <w:spacing w:before="120" w:after="120"/>
        <w:ind w:left="425"/>
        <w:jc w:val="both"/>
        <w:rPr>
          <w:rFonts w:hint="default" w:ascii="Arial" w:hAnsi="Arial" w:cs="Arial"/>
          <w:i/>
          <w:iCs/>
          <w:sz w:val="22"/>
          <w:szCs w:val="22"/>
        </w:rPr>
      </w:pPr>
      <w:r>
        <w:rPr>
          <w:rFonts w:hint="default" w:ascii="Arial" w:hAnsi="Arial" w:cs="Arial"/>
          <w:i/>
          <w:iCs/>
          <w:sz w:val="22"/>
          <w:szCs w:val="22"/>
        </w:rPr>
        <w:t>O contrato se extingue quando cumpridas as obrigações de ambas as partes, ainda que isso ocorra antes do prazo estipulado para tanto.</w:t>
      </w:r>
    </w:p>
    <w:p w14:paraId="4088F31B">
      <w:pPr>
        <w:numPr>
          <w:ilvl w:val="1"/>
          <w:numId w:val="10"/>
        </w:numPr>
        <w:spacing w:before="120" w:after="120"/>
        <w:jc w:val="both"/>
        <w:rPr>
          <w:rFonts w:hint="default" w:ascii="Arial" w:hAnsi="Arial" w:cs="Arial"/>
          <w:sz w:val="22"/>
          <w:szCs w:val="22"/>
        </w:rPr>
      </w:pPr>
      <w:r>
        <w:rPr>
          <w:rFonts w:hint="default" w:ascii="Arial" w:hAnsi="Arial" w:cs="Arial"/>
          <w:sz w:val="22"/>
          <w:szCs w:val="22"/>
        </w:rPr>
        <w:t xml:space="preserve">O contrato pode ser extinto antes de cumpridas as obrigações nele estipuladas, ou antes do prazo nele fixado, por algum dos motivos previstos no artigo 137 da Lei nº 14.133/21, bem como amigavelmente, </w:t>
      </w:r>
      <w:r>
        <w:rPr>
          <w:rFonts w:hint="default" w:ascii="Arial" w:hAnsi="Arial" w:cs="Arial"/>
          <w:color w:val="000000"/>
          <w:sz w:val="22"/>
          <w:szCs w:val="22"/>
        </w:rPr>
        <w:t>assegurados o contraditório e a ampla defesa</w:t>
      </w:r>
      <w:r>
        <w:rPr>
          <w:rFonts w:hint="default" w:ascii="Arial" w:hAnsi="Arial" w:cs="Arial"/>
          <w:sz w:val="22"/>
          <w:szCs w:val="22"/>
        </w:rPr>
        <w:t>.</w:t>
      </w:r>
    </w:p>
    <w:p w14:paraId="6E4FD0E8">
      <w:pPr>
        <w:numPr>
          <w:ilvl w:val="2"/>
          <w:numId w:val="10"/>
        </w:numPr>
        <w:spacing w:before="120" w:after="120"/>
        <w:jc w:val="both"/>
        <w:rPr>
          <w:rFonts w:hint="default" w:ascii="Arial" w:hAnsi="Arial" w:cs="Arial"/>
          <w:sz w:val="22"/>
          <w:szCs w:val="22"/>
        </w:rPr>
      </w:pPr>
      <w:r>
        <w:rPr>
          <w:rFonts w:hint="default" w:ascii="Arial" w:hAnsi="Arial" w:cs="Arial"/>
          <w:sz w:val="22"/>
          <w:szCs w:val="22"/>
        </w:rPr>
        <w:t>Nesta hipótese, aplicam-se também os artigos 138 e 139 da mesma Lei.</w:t>
      </w:r>
    </w:p>
    <w:p w14:paraId="58F31ED1">
      <w:pPr>
        <w:numPr>
          <w:ilvl w:val="2"/>
          <w:numId w:val="10"/>
        </w:numPr>
        <w:spacing w:before="120" w:after="120"/>
        <w:jc w:val="both"/>
        <w:rPr>
          <w:rFonts w:hint="default" w:ascii="Arial" w:hAnsi="Arial" w:cs="Arial"/>
          <w:sz w:val="22"/>
          <w:szCs w:val="22"/>
        </w:rPr>
      </w:pPr>
      <w:r>
        <w:rPr>
          <w:rFonts w:hint="default" w:ascii="Arial" w:hAnsi="Arial" w:cs="Arial"/>
          <w:sz w:val="22"/>
          <w:szCs w:val="22"/>
        </w:rPr>
        <w:t xml:space="preserve">A </w:t>
      </w:r>
      <w:r>
        <w:rPr>
          <w:rFonts w:hint="default" w:ascii="Arial" w:hAnsi="Arial" w:cs="Arial"/>
          <w:color w:val="000000"/>
          <w:sz w:val="22"/>
          <w:szCs w:val="22"/>
        </w:rPr>
        <w:t>alteração social ou a modificação da finalidade ou da estrutura da empresa</w:t>
      </w:r>
      <w:r>
        <w:rPr>
          <w:rFonts w:hint="default" w:ascii="Arial" w:hAnsi="Arial" w:cs="Arial"/>
          <w:sz w:val="22"/>
          <w:szCs w:val="22"/>
        </w:rPr>
        <w:t xml:space="preserve"> não ensejará a rescisão se não </w:t>
      </w:r>
      <w:r>
        <w:rPr>
          <w:rFonts w:hint="default" w:ascii="Arial" w:hAnsi="Arial" w:cs="Arial"/>
          <w:color w:val="000000"/>
          <w:sz w:val="22"/>
          <w:szCs w:val="22"/>
        </w:rPr>
        <w:t>restringir sua capacidade de concluir o contrato.</w:t>
      </w:r>
    </w:p>
    <w:p w14:paraId="3B140762">
      <w:pPr>
        <w:numPr>
          <w:ilvl w:val="3"/>
          <w:numId w:val="10"/>
        </w:numPr>
        <w:spacing w:before="120" w:after="120"/>
        <w:ind w:hanging="851"/>
        <w:jc w:val="both"/>
        <w:rPr>
          <w:rFonts w:hint="default" w:ascii="Arial" w:hAnsi="Arial" w:cs="Arial"/>
          <w:sz w:val="22"/>
          <w:szCs w:val="22"/>
        </w:rPr>
      </w:pPr>
      <w:r>
        <w:rPr>
          <w:rFonts w:hint="default" w:ascii="Arial" w:hAnsi="Arial" w:cs="Arial"/>
          <w:color w:val="000000"/>
          <w:sz w:val="22"/>
          <w:szCs w:val="22"/>
        </w:rPr>
        <w:t xml:space="preserve">Se a operação </w:t>
      </w:r>
      <w:r>
        <w:rPr>
          <w:rFonts w:hint="default" w:ascii="Arial" w:hAnsi="Arial" w:cs="Arial"/>
          <w:sz w:val="22"/>
          <w:szCs w:val="22"/>
        </w:rPr>
        <w:t>implicar mudança da pessoa jurídica contratada, deverá ser formalizado termo aditivo para alteração subjetiva.</w:t>
      </w:r>
    </w:p>
    <w:p w14:paraId="13354349">
      <w:pPr>
        <w:numPr>
          <w:ilvl w:val="1"/>
          <w:numId w:val="10"/>
        </w:numPr>
        <w:spacing w:before="120" w:after="120"/>
        <w:jc w:val="both"/>
        <w:rPr>
          <w:rFonts w:hint="default" w:ascii="Arial" w:hAnsi="Arial" w:cs="Arial"/>
          <w:sz w:val="22"/>
          <w:szCs w:val="22"/>
        </w:rPr>
      </w:pPr>
      <w:r>
        <w:rPr>
          <w:rFonts w:hint="default" w:ascii="Arial" w:hAnsi="Arial" w:cs="Arial"/>
          <w:sz w:val="22"/>
          <w:szCs w:val="22"/>
        </w:rPr>
        <w:t>O termo de rescisão, sempre que possível, será precedido:</w:t>
      </w:r>
    </w:p>
    <w:p w14:paraId="07D3A708">
      <w:pPr>
        <w:numPr>
          <w:ilvl w:val="2"/>
          <w:numId w:val="10"/>
        </w:numPr>
        <w:spacing w:before="120" w:after="120"/>
        <w:jc w:val="both"/>
        <w:rPr>
          <w:rFonts w:hint="default" w:ascii="Arial" w:hAnsi="Arial" w:cs="Arial"/>
          <w:sz w:val="22"/>
          <w:szCs w:val="22"/>
        </w:rPr>
      </w:pPr>
      <w:r>
        <w:rPr>
          <w:rFonts w:hint="default" w:ascii="Arial" w:hAnsi="Arial" w:cs="Arial"/>
          <w:sz w:val="22"/>
          <w:szCs w:val="22"/>
        </w:rPr>
        <w:t>Balanço dos eventos contratuais já cumpridos ou parcialmente cumpridos;</w:t>
      </w:r>
    </w:p>
    <w:p w14:paraId="78C0C45B">
      <w:pPr>
        <w:numPr>
          <w:ilvl w:val="2"/>
          <w:numId w:val="10"/>
        </w:numPr>
        <w:spacing w:before="120" w:after="120"/>
        <w:jc w:val="both"/>
        <w:rPr>
          <w:rFonts w:hint="default" w:ascii="Arial" w:hAnsi="Arial" w:cs="Arial"/>
          <w:sz w:val="22"/>
          <w:szCs w:val="22"/>
        </w:rPr>
      </w:pPr>
      <w:r>
        <w:rPr>
          <w:rFonts w:hint="default" w:ascii="Arial" w:hAnsi="Arial" w:cs="Arial"/>
          <w:sz w:val="22"/>
          <w:szCs w:val="22"/>
        </w:rPr>
        <w:t>Relação dos pagamentos já efetuados e ainda devidos;</w:t>
      </w:r>
    </w:p>
    <w:p w14:paraId="443EFE5B">
      <w:pPr>
        <w:numPr>
          <w:ilvl w:val="2"/>
          <w:numId w:val="10"/>
        </w:numPr>
        <w:spacing w:before="120" w:after="120"/>
        <w:jc w:val="both"/>
        <w:rPr>
          <w:rFonts w:hint="default" w:ascii="Arial" w:hAnsi="Arial" w:cs="Arial"/>
          <w:sz w:val="22"/>
          <w:szCs w:val="22"/>
        </w:rPr>
      </w:pPr>
      <w:r>
        <w:rPr>
          <w:rFonts w:hint="default" w:ascii="Arial" w:hAnsi="Arial" w:cs="Arial"/>
          <w:sz w:val="22"/>
          <w:szCs w:val="22"/>
        </w:rPr>
        <w:t>Indenizações e multas.</w:t>
      </w:r>
    </w:p>
    <w:p w14:paraId="391A5F4D">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DÉCIMA SEGUNDA – DOTAÇÃO ORÇAMENTÁRIA (art. 92, VIII)</w:t>
      </w:r>
    </w:p>
    <w:p w14:paraId="38C89D86">
      <w:pPr>
        <w:numPr>
          <w:ilvl w:val="1"/>
          <w:numId w:val="10"/>
        </w:numPr>
        <w:spacing w:before="120" w:after="120"/>
        <w:jc w:val="both"/>
        <w:rPr>
          <w:rFonts w:hint="default" w:ascii="Arial" w:hAnsi="Arial" w:cs="Arial"/>
          <w:sz w:val="22"/>
          <w:szCs w:val="22"/>
        </w:rPr>
      </w:pPr>
      <w:r>
        <w:rPr>
          <w:rFonts w:hint="default" w:ascii="Arial" w:hAnsi="Arial" w:cs="Arial"/>
          <w:sz w:val="22"/>
          <w:szCs w:val="22"/>
        </w:rPr>
        <w:t>As despesas decorrentes da presente contratação correrão à conta de recursos específicos consignados no Orçamento Geral do município deste exercício, na dotação abaixo discriminada:</w:t>
      </w:r>
    </w:p>
    <w:p w14:paraId="1679C907">
      <w:pPr>
        <w:keepNext/>
        <w:autoSpaceDE w:val="0"/>
        <w:autoSpaceDN w:val="0"/>
        <w:adjustRightInd w:val="0"/>
        <w:spacing w:after="0" w:line="240" w:lineRule="auto"/>
        <w:rPr>
          <w:rFonts w:hint="default" w:ascii="Arial" w:hAnsi="Arial" w:eastAsia="SimSun" w:cs="Arial"/>
          <w:color w:val="000000"/>
          <w:sz w:val="22"/>
          <w:szCs w:val="22"/>
          <w:lang w:val="zh-CN"/>
        </w:rPr>
      </w:pPr>
    </w:p>
    <w:tbl>
      <w:tblPr>
        <w:tblStyle w:val="12"/>
        <w:tblW w:w="5000" w:type="pct"/>
        <w:tblInd w:w="-8" w:type="dxa"/>
        <w:tblLayout w:type="fixed"/>
        <w:tblCellMar>
          <w:top w:w="15" w:type="dxa"/>
          <w:left w:w="15" w:type="dxa"/>
          <w:bottom w:w="15" w:type="dxa"/>
          <w:right w:w="15" w:type="dxa"/>
        </w:tblCellMar>
      </w:tblPr>
      <w:tblGrid>
        <w:gridCol w:w="1247"/>
        <w:gridCol w:w="1032"/>
        <w:gridCol w:w="3121"/>
        <w:gridCol w:w="3844"/>
      </w:tblGrid>
      <w:tr w14:paraId="4205EEB5">
        <w:tblPrEx>
          <w:tblCellMar>
            <w:top w:w="15" w:type="dxa"/>
            <w:left w:w="15" w:type="dxa"/>
            <w:bottom w:w="15" w:type="dxa"/>
            <w:right w:w="15" w:type="dxa"/>
          </w:tblCellMar>
        </w:tblPrEx>
        <w:tc>
          <w:tcPr>
            <w:tcW w:w="9244" w:type="dxa"/>
            <w:gridSpan w:val="4"/>
            <w:tcBorders>
              <w:top w:val="single" w:color="000000" w:sz="6" w:space="0"/>
              <w:left w:val="single" w:color="000000" w:sz="6" w:space="0"/>
              <w:bottom w:val="single" w:color="000000" w:sz="6" w:space="0"/>
              <w:right w:val="single" w:color="000000" w:sz="6" w:space="0"/>
            </w:tcBorders>
          </w:tcPr>
          <w:p w14:paraId="418AA349">
            <w:pPr>
              <w:autoSpaceDE w:val="0"/>
              <w:autoSpaceDN w:val="0"/>
              <w:adjustRightInd w:val="0"/>
              <w:spacing w:after="0" w:line="240" w:lineRule="auto"/>
              <w:rPr>
                <w:rFonts w:hint="default" w:ascii="Arial" w:hAnsi="Arial" w:eastAsia="SimSun" w:cs="Arial"/>
                <w:sz w:val="22"/>
                <w:szCs w:val="22"/>
                <w:lang w:val="zh-CN"/>
              </w:rPr>
            </w:pPr>
            <w:r>
              <w:rPr>
                <w:rFonts w:hint="default" w:ascii="Arial" w:hAnsi="Arial" w:eastAsia="SimSun" w:cs="Arial"/>
                <w:sz w:val="22"/>
                <w:szCs w:val="22"/>
                <w:lang w:val="zh-CN"/>
              </w:rPr>
              <w:t>Dotação</w:t>
            </w:r>
          </w:p>
        </w:tc>
      </w:tr>
      <w:tr w14:paraId="29A45935">
        <w:tblPrEx>
          <w:tblCellMar>
            <w:top w:w="15" w:type="dxa"/>
            <w:left w:w="15" w:type="dxa"/>
            <w:bottom w:w="15" w:type="dxa"/>
            <w:right w:w="15" w:type="dxa"/>
          </w:tblCellMar>
        </w:tblPrEx>
        <w:trPr>
          <w:tblCellSpacing w:w="0" w:type="dxa"/>
        </w:trPr>
        <w:tc>
          <w:tcPr>
            <w:tcW w:w="1247" w:type="dxa"/>
            <w:tcBorders>
              <w:top w:val="single" w:color="000000" w:sz="6" w:space="0"/>
              <w:left w:val="single" w:color="000000" w:sz="6" w:space="0"/>
              <w:bottom w:val="single" w:color="000000" w:sz="6" w:space="0"/>
              <w:right w:val="single" w:color="000000" w:sz="6" w:space="0"/>
            </w:tcBorders>
            <w:shd w:val="clear" w:color="auto" w:fill="C0C0C0"/>
          </w:tcPr>
          <w:p w14:paraId="1ACCC248">
            <w:pPr>
              <w:autoSpaceDE w:val="0"/>
              <w:autoSpaceDN w:val="0"/>
              <w:adjustRightInd w:val="0"/>
              <w:spacing w:after="0" w:line="240" w:lineRule="auto"/>
              <w:rPr>
                <w:rFonts w:hint="default" w:ascii="Arial" w:hAnsi="Arial" w:eastAsia="SimSun" w:cs="Arial"/>
                <w:sz w:val="20"/>
                <w:szCs w:val="20"/>
                <w:lang w:val="zh-CN"/>
              </w:rPr>
            </w:pPr>
            <w:r>
              <w:rPr>
                <w:rFonts w:hint="default" w:ascii="Arial" w:hAnsi="Arial" w:eastAsia="SimSun" w:cs="Arial"/>
                <w:sz w:val="20"/>
                <w:szCs w:val="20"/>
                <w:lang w:val="zh-CN"/>
              </w:rPr>
              <w:t>Exercício</w:t>
            </w:r>
          </w:p>
        </w:tc>
        <w:tc>
          <w:tcPr>
            <w:tcW w:w="1032" w:type="dxa"/>
            <w:tcBorders>
              <w:top w:val="single" w:color="000000" w:sz="6" w:space="0"/>
              <w:left w:val="single" w:color="000000" w:sz="6" w:space="0"/>
              <w:bottom w:val="single" w:color="000000" w:sz="6" w:space="0"/>
              <w:right w:val="single" w:color="000000" w:sz="6" w:space="0"/>
            </w:tcBorders>
            <w:shd w:val="clear" w:color="auto" w:fill="C0C0C0"/>
          </w:tcPr>
          <w:p w14:paraId="573C8126">
            <w:pPr>
              <w:autoSpaceDE w:val="0"/>
              <w:autoSpaceDN w:val="0"/>
              <w:adjustRightInd w:val="0"/>
              <w:spacing w:after="0" w:line="240" w:lineRule="auto"/>
              <w:rPr>
                <w:rFonts w:hint="default" w:ascii="Arial" w:hAnsi="Arial" w:eastAsia="SimSun" w:cs="Arial"/>
                <w:sz w:val="20"/>
                <w:szCs w:val="20"/>
                <w:lang w:val="zh-CN"/>
              </w:rPr>
            </w:pPr>
            <w:r>
              <w:rPr>
                <w:rFonts w:hint="default" w:ascii="Arial" w:hAnsi="Arial" w:eastAsia="SimSun" w:cs="Arial"/>
                <w:sz w:val="20"/>
                <w:szCs w:val="20"/>
                <w:lang w:val="zh-CN"/>
              </w:rPr>
              <w:t>Conta da despesa</w:t>
            </w:r>
          </w:p>
        </w:tc>
        <w:tc>
          <w:tcPr>
            <w:tcW w:w="3121" w:type="dxa"/>
            <w:tcBorders>
              <w:top w:val="single" w:color="000000" w:sz="6" w:space="0"/>
              <w:left w:val="single" w:color="000000" w:sz="6" w:space="0"/>
              <w:bottom w:val="single" w:color="000000" w:sz="6" w:space="0"/>
              <w:right w:val="single" w:color="000000" w:sz="6" w:space="0"/>
            </w:tcBorders>
            <w:shd w:val="clear" w:color="auto" w:fill="C0C0C0"/>
          </w:tcPr>
          <w:p w14:paraId="3095AD09">
            <w:pPr>
              <w:autoSpaceDE w:val="0"/>
              <w:autoSpaceDN w:val="0"/>
              <w:adjustRightInd w:val="0"/>
              <w:spacing w:after="0" w:line="240" w:lineRule="auto"/>
              <w:rPr>
                <w:rFonts w:hint="default" w:ascii="Arial" w:hAnsi="Arial" w:eastAsia="SimSun" w:cs="Arial"/>
                <w:sz w:val="20"/>
                <w:szCs w:val="20"/>
                <w:lang w:val="zh-CN"/>
              </w:rPr>
            </w:pPr>
            <w:r>
              <w:rPr>
                <w:rFonts w:hint="default" w:ascii="Arial" w:hAnsi="Arial" w:eastAsia="SimSun" w:cs="Arial"/>
                <w:sz w:val="20"/>
                <w:szCs w:val="20"/>
                <w:lang w:val="zh-CN"/>
              </w:rPr>
              <w:t>Natureza</w:t>
            </w:r>
          </w:p>
        </w:tc>
        <w:tc>
          <w:tcPr>
            <w:tcW w:w="3844" w:type="dxa"/>
            <w:tcBorders>
              <w:top w:val="single" w:color="000000" w:sz="6" w:space="0"/>
              <w:left w:val="single" w:color="000000" w:sz="6" w:space="0"/>
              <w:bottom w:val="single" w:color="000000" w:sz="6" w:space="0"/>
              <w:right w:val="single" w:color="000000" w:sz="6" w:space="0"/>
            </w:tcBorders>
            <w:shd w:val="clear" w:color="auto" w:fill="C0C0C0"/>
          </w:tcPr>
          <w:p w14:paraId="3E1EF46A">
            <w:pPr>
              <w:autoSpaceDE w:val="0"/>
              <w:autoSpaceDN w:val="0"/>
              <w:adjustRightInd w:val="0"/>
              <w:spacing w:after="0" w:line="240" w:lineRule="auto"/>
              <w:rPr>
                <w:rFonts w:hint="default" w:ascii="Arial" w:hAnsi="Arial" w:eastAsia="SimSun" w:cs="Arial"/>
                <w:sz w:val="20"/>
                <w:szCs w:val="20"/>
                <w:lang w:val="zh-CN"/>
              </w:rPr>
            </w:pPr>
            <w:r>
              <w:rPr>
                <w:rFonts w:hint="default" w:ascii="Arial" w:hAnsi="Arial" w:eastAsia="SimSun" w:cs="Arial"/>
                <w:sz w:val="20"/>
                <w:szCs w:val="20"/>
                <w:lang w:val="zh-CN"/>
              </w:rPr>
              <w:t>Fonte de recurso</w:t>
            </w:r>
          </w:p>
        </w:tc>
      </w:tr>
      <w:tr w14:paraId="53258F6A">
        <w:tblPrEx>
          <w:tblCellMar>
            <w:top w:w="15" w:type="dxa"/>
            <w:left w:w="15" w:type="dxa"/>
            <w:bottom w:w="15" w:type="dxa"/>
            <w:right w:w="15" w:type="dxa"/>
          </w:tblCellMar>
        </w:tblPrEx>
        <w:trPr>
          <w:tblCellSpacing w:w="0" w:type="dxa"/>
        </w:trPr>
        <w:tc>
          <w:tcPr>
            <w:tcW w:w="1247" w:type="dxa"/>
            <w:tcBorders>
              <w:top w:val="single" w:color="000000" w:sz="6" w:space="0"/>
              <w:left w:val="single" w:color="000000" w:sz="6" w:space="0"/>
              <w:bottom w:val="single" w:color="000000" w:sz="6" w:space="0"/>
              <w:right w:val="single" w:color="000000" w:sz="6" w:space="0"/>
            </w:tcBorders>
          </w:tcPr>
          <w:p w14:paraId="595EDBE4">
            <w:pPr>
              <w:autoSpaceDE w:val="0"/>
              <w:autoSpaceDN w:val="0"/>
              <w:adjustRightInd w:val="0"/>
              <w:spacing w:after="0" w:line="240" w:lineRule="auto"/>
              <w:rPr>
                <w:rFonts w:hint="default" w:ascii="Arial" w:hAnsi="Arial" w:eastAsia="SimSun" w:cs="Arial"/>
                <w:sz w:val="20"/>
                <w:szCs w:val="20"/>
                <w:lang w:val="pt-BR"/>
              </w:rPr>
            </w:pPr>
            <w:r>
              <w:rPr>
                <w:rFonts w:hint="default" w:ascii="Arial" w:hAnsi="Arial" w:eastAsia="SimSun" w:cs="Arial"/>
                <w:sz w:val="20"/>
                <w:szCs w:val="20"/>
                <w:lang w:val="zh-CN"/>
              </w:rPr>
              <w:t>202</w:t>
            </w:r>
            <w:r>
              <w:rPr>
                <w:rFonts w:hint="default" w:ascii="Arial" w:hAnsi="Arial" w:eastAsia="SimSun" w:cs="Arial"/>
                <w:sz w:val="20"/>
                <w:szCs w:val="20"/>
                <w:lang w:val="pt-BR"/>
              </w:rPr>
              <w:t>5</w:t>
            </w:r>
          </w:p>
        </w:tc>
        <w:tc>
          <w:tcPr>
            <w:tcW w:w="1032" w:type="dxa"/>
            <w:tcBorders>
              <w:top w:val="single" w:color="000000" w:sz="6" w:space="0"/>
              <w:left w:val="single" w:color="000000" w:sz="6" w:space="0"/>
              <w:bottom w:val="single" w:color="000000" w:sz="6" w:space="0"/>
              <w:right w:val="single" w:color="000000" w:sz="6" w:space="0"/>
            </w:tcBorders>
          </w:tcPr>
          <w:p w14:paraId="22EEA50D">
            <w:pPr>
              <w:autoSpaceDE w:val="0"/>
              <w:autoSpaceDN w:val="0"/>
              <w:adjustRightInd w:val="0"/>
              <w:spacing w:after="0" w:line="240" w:lineRule="auto"/>
              <w:rPr>
                <w:rFonts w:hint="default" w:ascii="Arial" w:hAnsi="Arial" w:eastAsia="SimSun" w:cs="Arial"/>
                <w:sz w:val="20"/>
                <w:szCs w:val="20"/>
                <w:lang w:val="zh-CN"/>
              </w:rPr>
            </w:pPr>
            <w:r>
              <w:rPr>
                <w:rFonts w:hint="default" w:ascii="Arial" w:hAnsi="Arial" w:eastAsia="SimSun" w:cs="Arial"/>
                <w:sz w:val="20"/>
                <w:szCs w:val="20"/>
                <w:lang w:val="zh-CN"/>
              </w:rPr>
              <w:t>520</w:t>
            </w:r>
          </w:p>
        </w:tc>
        <w:tc>
          <w:tcPr>
            <w:tcW w:w="3121" w:type="dxa"/>
            <w:tcBorders>
              <w:top w:val="single" w:color="000000" w:sz="6" w:space="0"/>
              <w:left w:val="single" w:color="000000" w:sz="6" w:space="0"/>
              <w:bottom w:val="single" w:color="000000" w:sz="6" w:space="0"/>
              <w:right w:val="single" w:color="000000" w:sz="6" w:space="0"/>
            </w:tcBorders>
          </w:tcPr>
          <w:p w14:paraId="1C1915C9">
            <w:pPr>
              <w:autoSpaceDE w:val="0"/>
              <w:autoSpaceDN w:val="0"/>
              <w:adjustRightInd w:val="0"/>
              <w:spacing w:after="0" w:line="240" w:lineRule="auto"/>
              <w:rPr>
                <w:rFonts w:hint="default" w:ascii="Arial" w:hAnsi="Arial" w:eastAsia="SimSun" w:cs="Arial"/>
                <w:sz w:val="20"/>
                <w:szCs w:val="20"/>
                <w:lang w:val="zh-CN"/>
              </w:rPr>
            </w:pPr>
            <w:r>
              <w:rPr>
                <w:rFonts w:hint="default" w:ascii="Arial" w:hAnsi="Arial" w:eastAsia="SimSun" w:cs="Arial"/>
                <w:sz w:val="20"/>
                <w:szCs w:val="20"/>
                <w:lang w:val="zh-CN"/>
              </w:rPr>
              <w:t>3.3.90.30.39.99 - OUTROS MATERIAIS PARA MANUTENÇÃO DE VEÍCULOS</w:t>
            </w:r>
          </w:p>
        </w:tc>
        <w:tc>
          <w:tcPr>
            <w:tcW w:w="3844" w:type="dxa"/>
            <w:tcBorders>
              <w:top w:val="single" w:color="000000" w:sz="6" w:space="0"/>
              <w:left w:val="single" w:color="000000" w:sz="6" w:space="0"/>
              <w:bottom w:val="single" w:color="000000" w:sz="6" w:space="0"/>
              <w:right w:val="single" w:color="000000" w:sz="6" w:space="0"/>
            </w:tcBorders>
          </w:tcPr>
          <w:p w14:paraId="5EF6326C">
            <w:pPr>
              <w:autoSpaceDE w:val="0"/>
              <w:autoSpaceDN w:val="0"/>
              <w:adjustRightInd w:val="0"/>
              <w:spacing w:after="0" w:line="240" w:lineRule="auto"/>
              <w:rPr>
                <w:rFonts w:hint="default" w:ascii="Arial" w:hAnsi="Arial" w:eastAsia="SimSun" w:cs="Arial"/>
                <w:sz w:val="20"/>
                <w:szCs w:val="20"/>
                <w:lang w:val="zh-CN"/>
              </w:rPr>
            </w:pPr>
            <w:r>
              <w:rPr>
                <w:rFonts w:hint="default" w:ascii="Arial" w:hAnsi="Arial" w:eastAsia="SimSun" w:cs="Arial"/>
                <w:sz w:val="20"/>
                <w:szCs w:val="20"/>
                <w:lang w:val="zh-CN"/>
              </w:rPr>
              <w:t>00000 - Recursos Ordinários (Livres)</w:t>
            </w:r>
          </w:p>
        </w:tc>
      </w:tr>
    </w:tbl>
    <w:p w14:paraId="2BB20B7B">
      <w:pPr>
        <w:spacing w:before="120" w:after="120"/>
        <w:jc w:val="both"/>
        <w:rPr>
          <w:rFonts w:hint="default" w:ascii="Arial" w:hAnsi="Arial" w:cs="Arial"/>
          <w:sz w:val="22"/>
          <w:szCs w:val="22"/>
        </w:rPr>
      </w:pPr>
    </w:p>
    <w:p w14:paraId="260E8F57">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DÉCIMA TERCEIRA – DOS CASOS OMISSOS (art. 92, III)</w:t>
      </w:r>
    </w:p>
    <w:p w14:paraId="16EC11E6">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6E7F556">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DÉCIMA QUARTA – ALTERAÇÕES</w:t>
      </w:r>
    </w:p>
    <w:p w14:paraId="0B3318C3">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Eventuais alterações contratuais reger-se-ão pela disciplina dos arts. 124 e seguintes da Lei nº 14.133, de 2021.</w:t>
      </w:r>
    </w:p>
    <w:p w14:paraId="36028CB4">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O Contratado é obrigado a aceitar, nas mesmas condições contratuais, os acréscimos ou supressões que se fizerem necessários, até o limite de xx% (vinte e cinco por cento) do valor inicial atualizado do contrato.</w:t>
      </w:r>
    </w:p>
    <w:p w14:paraId="664FF0C4">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Registros que não caracterizam alteração do contrato podem ser realizados por simples apostila, dispensada a celebração de termo aditivo, na forma do art. 136 da Lei nº 14.133, de 2021.</w:t>
      </w:r>
    </w:p>
    <w:p w14:paraId="37033676">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DÉCIMA QUINTA – EXECUÇÃO</w:t>
      </w:r>
    </w:p>
    <w:p w14:paraId="26A8D922">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Incumbirá ao Contratante providenciar a execução deste instrumento nos termos e condições previstas na Lei nº 14.133/21.</w:t>
      </w:r>
    </w:p>
    <w:p w14:paraId="2E230EEE">
      <w:pPr>
        <w:pStyle w:val="89"/>
        <w:numPr>
          <w:ilvl w:val="0"/>
          <w:numId w:val="3"/>
        </w:numPr>
        <w:rPr>
          <w:rFonts w:hint="default" w:ascii="Arial" w:hAnsi="Arial" w:cs="Arial"/>
          <w:color w:val="auto"/>
          <w:sz w:val="22"/>
          <w:szCs w:val="22"/>
        </w:rPr>
      </w:pPr>
      <w:r>
        <w:rPr>
          <w:rFonts w:hint="default" w:ascii="Arial" w:hAnsi="Arial" w:cs="Arial"/>
          <w:color w:val="auto"/>
          <w:sz w:val="22"/>
          <w:szCs w:val="22"/>
        </w:rPr>
        <w:t>CLÁUSULA DÉCIMA SEXTA – FORO (art. 92, §1º)</w:t>
      </w:r>
    </w:p>
    <w:p w14:paraId="267CE6AE">
      <w:pPr>
        <w:numPr>
          <w:ilvl w:val="1"/>
          <w:numId w:val="3"/>
        </w:numPr>
        <w:spacing w:before="120" w:after="120"/>
        <w:ind w:left="425"/>
        <w:jc w:val="both"/>
        <w:rPr>
          <w:rFonts w:hint="default" w:ascii="Arial" w:hAnsi="Arial" w:cs="Arial"/>
          <w:sz w:val="22"/>
          <w:szCs w:val="22"/>
        </w:rPr>
      </w:pPr>
      <w:r>
        <w:rPr>
          <w:rFonts w:hint="default" w:ascii="Arial" w:hAnsi="Arial" w:cs="Arial"/>
          <w:sz w:val="22"/>
          <w:szCs w:val="22"/>
        </w:rPr>
        <w:t xml:space="preserve"> É eleito o Foro </w:t>
      </w:r>
      <w:r>
        <w:rPr>
          <w:rFonts w:hint="default" w:ascii="Arial" w:hAnsi="Arial" w:cs="Arial"/>
          <w:sz w:val="22"/>
          <w:szCs w:val="22"/>
          <w:lang w:val="pt-BR"/>
        </w:rPr>
        <w:t xml:space="preserve">São Jerônimo da Serra </w:t>
      </w:r>
      <w:r>
        <w:rPr>
          <w:rFonts w:hint="default" w:ascii="Arial" w:hAnsi="Arial" w:cs="Arial"/>
          <w:sz w:val="22"/>
          <w:szCs w:val="22"/>
        </w:rPr>
        <w:t>-</w:t>
      </w:r>
      <w:r>
        <w:rPr>
          <w:rFonts w:hint="default" w:ascii="Arial" w:hAnsi="Arial" w:cs="Arial"/>
          <w:sz w:val="22"/>
          <w:szCs w:val="22"/>
          <w:lang w:val="pt-BR"/>
        </w:rPr>
        <w:t xml:space="preserve"> </w:t>
      </w:r>
      <w:r>
        <w:rPr>
          <w:rFonts w:hint="default" w:ascii="Arial" w:hAnsi="Arial" w:cs="Arial"/>
          <w:sz w:val="22"/>
          <w:szCs w:val="22"/>
        </w:rPr>
        <w:t xml:space="preserve">Paraná, para dirimir os litígios que decorrerem da execução deste Termo de Contrato que não possam ser compostos pela conciliação, conforme art. 92, §1º da Lei nº 14.133/21. </w:t>
      </w:r>
    </w:p>
    <w:p w14:paraId="73C17B72">
      <w:pPr>
        <w:spacing w:after="120"/>
        <w:jc w:val="center"/>
        <w:rPr>
          <w:rFonts w:hint="default" w:ascii="Arial" w:hAnsi="Arial" w:cs="Arial"/>
          <w:sz w:val="22"/>
          <w:szCs w:val="22"/>
        </w:rPr>
      </w:pPr>
      <w:r>
        <w:rPr>
          <w:rFonts w:hint="default" w:ascii="Arial" w:hAnsi="Arial" w:cs="Arial"/>
          <w:sz w:val="22"/>
          <w:szCs w:val="22"/>
          <w:lang w:val="pt-BR"/>
        </w:rPr>
        <w:t>São Jerônimo da Serra</w:t>
      </w:r>
      <w:r>
        <w:rPr>
          <w:rFonts w:hint="default" w:ascii="Arial" w:hAnsi="Arial" w:cs="Arial"/>
          <w:sz w:val="22"/>
          <w:szCs w:val="22"/>
        </w:rPr>
        <w:t xml:space="preserve">,  </w:t>
      </w:r>
      <w:r>
        <w:rPr>
          <w:rFonts w:hint="default" w:ascii="Arial" w:hAnsi="Arial" w:cs="Arial"/>
          <w:sz w:val="22"/>
          <w:szCs w:val="22"/>
          <w:lang w:val="pt-BR"/>
        </w:rPr>
        <w:t>20 de maio de 2025</w:t>
      </w:r>
      <w:r>
        <w:rPr>
          <w:rFonts w:hint="default" w:ascii="Arial" w:hAnsi="Arial" w:cs="Arial"/>
          <w:sz w:val="22"/>
          <w:szCs w:val="22"/>
        </w:rPr>
        <w:t>.</w:t>
      </w:r>
    </w:p>
    <w:p w14:paraId="5B8F2EBC">
      <w:pPr>
        <w:spacing w:after="120"/>
        <w:jc w:val="both"/>
        <w:rPr>
          <w:rFonts w:hint="default" w:ascii="Arial" w:hAnsi="Arial" w:cs="Arial"/>
          <w:sz w:val="22"/>
          <w:szCs w:val="22"/>
        </w:rPr>
      </w:pPr>
    </w:p>
    <w:p w14:paraId="528B84F4">
      <w:pPr>
        <w:pStyle w:val="35"/>
        <w:keepNext w:val="0"/>
        <w:keepLines w:val="0"/>
        <w:pageBreakBefore w:val="0"/>
        <w:widowControl/>
        <w:kinsoku/>
        <w:wordWrap/>
        <w:overflowPunct/>
        <w:topLinePunct w:val="0"/>
        <w:autoSpaceDE w:val="0"/>
        <w:autoSpaceDN w:val="0"/>
        <w:bidi w:val="0"/>
        <w:adjustRightInd w:val="0"/>
        <w:snapToGrid/>
        <w:spacing w:line="240" w:lineRule="auto"/>
        <w:ind w:right="573"/>
        <w:jc w:val="center"/>
        <w:textAlignment w:val="auto"/>
        <w:rPr>
          <w:rFonts w:hint="default" w:ascii="Arial" w:hAnsi="Arial" w:cs="Arial"/>
          <w:b/>
          <w:bCs/>
          <w:sz w:val="22"/>
          <w:szCs w:val="22"/>
        </w:rPr>
      </w:pPr>
      <w:r>
        <w:rPr>
          <w:rFonts w:hint="default" w:ascii="Arial" w:hAnsi="Arial" w:cs="Arial"/>
          <w:b/>
          <w:bCs/>
          <w:sz w:val="22"/>
          <w:szCs w:val="22"/>
        </w:rPr>
        <w:t>CONTRATANTE</w:t>
      </w:r>
    </w:p>
    <w:p w14:paraId="07DE6986">
      <w:pPr>
        <w:pStyle w:val="35"/>
        <w:keepNext w:val="0"/>
        <w:keepLines w:val="0"/>
        <w:pageBreakBefore w:val="0"/>
        <w:widowControl/>
        <w:kinsoku/>
        <w:wordWrap/>
        <w:overflowPunct/>
        <w:topLinePunct w:val="0"/>
        <w:autoSpaceDE w:val="0"/>
        <w:autoSpaceDN w:val="0"/>
        <w:bidi w:val="0"/>
        <w:adjustRightInd w:val="0"/>
        <w:snapToGrid/>
        <w:spacing w:line="240" w:lineRule="auto"/>
        <w:ind w:right="570"/>
        <w:jc w:val="center"/>
        <w:textAlignment w:val="auto"/>
        <w:rPr>
          <w:rFonts w:hint="default" w:ascii="Arial" w:hAnsi="Arial" w:cs="Arial"/>
          <w:b/>
          <w:bCs/>
          <w:sz w:val="22"/>
          <w:szCs w:val="22"/>
          <w:lang w:val="pt-BR"/>
        </w:rPr>
      </w:pPr>
      <w:r>
        <w:rPr>
          <w:rFonts w:hint="default" w:ascii="Arial" w:hAnsi="Arial" w:cs="Arial"/>
          <w:b/>
          <w:bCs/>
          <w:sz w:val="22"/>
          <w:szCs w:val="22"/>
          <w:lang w:val="pt-BR"/>
        </w:rPr>
        <w:t>VINICIUS DJALMA ROSA</w:t>
      </w:r>
    </w:p>
    <w:p w14:paraId="6D1703C3">
      <w:pPr>
        <w:pStyle w:val="35"/>
        <w:keepNext w:val="0"/>
        <w:keepLines w:val="0"/>
        <w:pageBreakBefore w:val="0"/>
        <w:widowControl/>
        <w:kinsoku/>
        <w:wordWrap/>
        <w:overflowPunct/>
        <w:topLinePunct w:val="0"/>
        <w:autoSpaceDE w:val="0"/>
        <w:autoSpaceDN w:val="0"/>
        <w:bidi w:val="0"/>
        <w:adjustRightInd w:val="0"/>
        <w:snapToGrid/>
        <w:spacing w:line="240" w:lineRule="auto"/>
        <w:ind w:right="570"/>
        <w:jc w:val="center"/>
        <w:textAlignment w:val="auto"/>
        <w:rPr>
          <w:rFonts w:hint="default" w:ascii="Arial" w:hAnsi="Arial" w:cs="Arial"/>
          <w:b/>
          <w:bCs/>
          <w:sz w:val="22"/>
          <w:szCs w:val="22"/>
          <w:lang w:val="pt-BR"/>
        </w:rPr>
      </w:pPr>
      <w:r>
        <w:rPr>
          <w:rFonts w:hint="default" w:ascii="Arial" w:hAnsi="Arial" w:cs="Arial"/>
          <w:b/>
          <w:bCs/>
          <w:sz w:val="22"/>
          <w:szCs w:val="22"/>
          <w:lang w:val="pt-BR"/>
        </w:rPr>
        <w:t>PRESIDENTE</w:t>
      </w:r>
    </w:p>
    <w:p w14:paraId="0640FBC7">
      <w:pPr>
        <w:pStyle w:val="35"/>
        <w:keepNext w:val="0"/>
        <w:keepLines w:val="0"/>
        <w:pageBreakBefore w:val="0"/>
        <w:widowControl/>
        <w:kinsoku/>
        <w:wordWrap/>
        <w:overflowPunct/>
        <w:topLinePunct w:val="0"/>
        <w:autoSpaceDE w:val="0"/>
        <w:autoSpaceDN w:val="0"/>
        <w:bidi w:val="0"/>
        <w:adjustRightInd w:val="0"/>
        <w:snapToGrid/>
        <w:spacing w:line="240" w:lineRule="auto"/>
        <w:ind w:right="570"/>
        <w:jc w:val="center"/>
        <w:textAlignment w:val="auto"/>
        <w:rPr>
          <w:rFonts w:hint="default" w:ascii="Arial" w:hAnsi="Arial" w:cs="Arial"/>
          <w:b/>
          <w:bCs/>
          <w:sz w:val="22"/>
          <w:szCs w:val="22"/>
        </w:rPr>
      </w:pPr>
      <w:r>
        <w:rPr>
          <w:rFonts w:hint="default" w:ascii="Arial" w:hAnsi="Arial" w:cs="Arial"/>
          <w:b/>
          <w:bCs/>
          <w:sz w:val="22"/>
          <w:szCs w:val="22"/>
        </w:rPr>
        <w:t xml:space="preserve">  </w:t>
      </w:r>
    </w:p>
    <w:p w14:paraId="39D85BA2">
      <w:pPr>
        <w:pStyle w:val="35"/>
        <w:keepNext w:val="0"/>
        <w:keepLines w:val="0"/>
        <w:pageBreakBefore w:val="0"/>
        <w:widowControl/>
        <w:kinsoku/>
        <w:wordWrap/>
        <w:overflowPunct/>
        <w:topLinePunct w:val="0"/>
        <w:autoSpaceDE w:val="0"/>
        <w:autoSpaceDN w:val="0"/>
        <w:bidi w:val="0"/>
        <w:adjustRightInd w:val="0"/>
        <w:snapToGrid/>
        <w:spacing w:line="240" w:lineRule="auto"/>
        <w:ind w:right="570"/>
        <w:jc w:val="center"/>
        <w:textAlignment w:val="auto"/>
        <w:rPr>
          <w:rFonts w:hint="default" w:ascii="Arial" w:hAnsi="Arial" w:cs="Arial"/>
          <w:b/>
          <w:bCs/>
          <w:sz w:val="22"/>
          <w:szCs w:val="22"/>
        </w:rPr>
      </w:pPr>
    </w:p>
    <w:p w14:paraId="01E6A486">
      <w:pPr>
        <w:pStyle w:val="35"/>
        <w:keepNext w:val="0"/>
        <w:keepLines w:val="0"/>
        <w:pageBreakBefore w:val="0"/>
        <w:widowControl/>
        <w:kinsoku/>
        <w:wordWrap/>
        <w:overflowPunct/>
        <w:topLinePunct w:val="0"/>
        <w:autoSpaceDE w:val="0"/>
        <w:autoSpaceDN w:val="0"/>
        <w:bidi w:val="0"/>
        <w:adjustRightInd w:val="0"/>
        <w:snapToGrid/>
        <w:spacing w:line="240" w:lineRule="auto"/>
        <w:ind w:right="570"/>
        <w:jc w:val="center"/>
        <w:textAlignment w:val="auto"/>
        <w:rPr>
          <w:rFonts w:hint="default" w:ascii="Arial" w:hAnsi="Arial" w:cs="Arial"/>
          <w:b/>
          <w:bCs/>
          <w:sz w:val="22"/>
          <w:szCs w:val="22"/>
        </w:rPr>
      </w:pPr>
    </w:p>
    <w:p w14:paraId="6E7E1318">
      <w:pPr>
        <w:pStyle w:val="35"/>
        <w:keepNext w:val="0"/>
        <w:keepLines w:val="0"/>
        <w:pageBreakBefore w:val="0"/>
        <w:widowControl/>
        <w:kinsoku/>
        <w:wordWrap/>
        <w:overflowPunct/>
        <w:topLinePunct w:val="0"/>
        <w:autoSpaceDE w:val="0"/>
        <w:autoSpaceDN w:val="0"/>
        <w:bidi w:val="0"/>
        <w:adjustRightInd w:val="0"/>
        <w:snapToGrid/>
        <w:spacing w:line="240" w:lineRule="auto"/>
        <w:ind w:right="573"/>
        <w:jc w:val="center"/>
        <w:textAlignment w:val="auto"/>
        <w:rPr>
          <w:rFonts w:hint="default" w:ascii="Arial" w:hAnsi="Arial" w:cs="Arial"/>
          <w:b/>
          <w:bCs/>
          <w:sz w:val="22"/>
          <w:szCs w:val="22"/>
        </w:rPr>
      </w:pPr>
      <w:r>
        <w:rPr>
          <w:rFonts w:hint="default" w:ascii="Arial" w:hAnsi="Arial" w:cs="Arial"/>
          <w:b/>
          <w:bCs/>
          <w:sz w:val="22"/>
          <w:szCs w:val="22"/>
        </w:rPr>
        <w:t>CONTRATADO</w:t>
      </w:r>
    </w:p>
    <w:p w14:paraId="0C9F7ABA">
      <w:pPr>
        <w:pStyle w:val="35"/>
        <w:keepNext w:val="0"/>
        <w:keepLines w:val="0"/>
        <w:pageBreakBefore w:val="0"/>
        <w:widowControl/>
        <w:kinsoku/>
        <w:wordWrap/>
        <w:overflowPunct/>
        <w:topLinePunct w:val="0"/>
        <w:autoSpaceDE w:val="0"/>
        <w:autoSpaceDN w:val="0"/>
        <w:bidi w:val="0"/>
        <w:adjustRightInd w:val="0"/>
        <w:snapToGrid/>
        <w:spacing w:before="100" w:beforeAutospacing="1" w:after="100" w:afterAutospacing="1" w:line="240" w:lineRule="auto"/>
        <w:ind w:right="570"/>
        <w:jc w:val="center"/>
        <w:textAlignment w:val="auto"/>
        <w:rPr>
          <w:rFonts w:hint="default" w:ascii="Arial" w:hAnsi="Arial" w:cs="Arial"/>
          <w:sz w:val="22"/>
          <w:szCs w:val="22"/>
        </w:rPr>
      </w:pPr>
      <w:r>
        <w:rPr>
          <w:rFonts w:hint="default" w:ascii="Arial" w:hAnsi="Arial" w:cs="Arial"/>
          <w:b/>
          <w:bCs/>
          <w:sz w:val="22"/>
          <w:szCs w:val="22"/>
          <w:lang w:val="pt-BR"/>
        </w:rPr>
        <w:t>ROMANELLI EXPORTAÇÕES E IMPORTAÇÕES LTDA</w:t>
      </w:r>
    </w:p>
    <w:p w14:paraId="3980A445">
      <w:pPr>
        <w:pStyle w:val="35"/>
        <w:spacing w:before="100" w:beforeAutospacing="1" w:after="100" w:afterAutospacing="1" w:line="360" w:lineRule="auto"/>
        <w:ind w:right="570"/>
        <w:jc w:val="both"/>
        <w:rPr>
          <w:rFonts w:hint="default" w:ascii="Arial" w:hAnsi="Arial" w:cs="Arial"/>
          <w:sz w:val="22"/>
          <w:szCs w:val="22"/>
        </w:rPr>
      </w:pPr>
      <w:r>
        <w:rPr>
          <w:rFonts w:hint="default" w:ascii="Arial" w:hAnsi="Arial" w:cs="Arial"/>
          <w:sz w:val="22"/>
          <w:szCs w:val="22"/>
        </w:rPr>
        <w:t xml:space="preserve">Testemunhas:-                                                                                    </w:t>
      </w:r>
    </w:p>
    <w:p w14:paraId="3DAF21C4">
      <w:pPr>
        <w:pStyle w:val="35"/>
        <w:spacing w:line="360" w:lineRule="auto"/>
        <w:jc w:val="both"/>
        <w:rPr>
          <w:rFonts w:hint="default" w:ascii="Arial" w:hAnsi="Arial" w:cs="Arial"/>
          <w:sz w:val="22"/>
          <w:szCs w:val="22"/>
        </w:rPr>
      </w:pPr>
      <w:r>
        <w:rPr>
          <w:rFonts w:hint="default" w:ascii="Arial" w:hAnsi="Arial" w:cs="Arial"/>
          <w:sz w:val="22"/>
          <w:szCs w:val="22"/>
        </w:rPr>
        <w:t xml:space="preserve">Edson Fadel Gondim                                        </w:t>
      </w:r>
      <w:r>
        <w:rPr>
          <w:rFonts w:hint="default" w:ascii="Arial" w:hAnsi="Arial" w:cs="Arial"/>
          <w:sz w:val="22"/>
          <w:szCs w:val="22"/>
          <w:lang w:val="pt-BR"/>
        </w:rPr>
        <w:t xml:space="preserve">                   </w:t>
      </w:r>
      <w:r>
        <w:rPr>
          <w:rFonts w:hint="default" w:ascii="Arial" w:hAnsi="Arial" w:cs="Arial"/>
          <w:sz w:val="22"/>
          <w:szCs w:val="22"/>
        </w:rPr>
        <w:t xml:space="preserve">  Eliane de Fátima Jacob</w:t>
      </w:r>
    </w:p>
    <w:p w14:paraId="52815430">
      <w:pPr>
        <w:pStyle w:val="35"/>
        <w:spacing w:line="360" w:lineRule="auto"/>
        <w:ind w:right="-45"/>
        <w:jc w:val="both"/>
        <w:rPr>
          <w:rFonts w:hint="default" w:ascii="Arial" w:hAnsi="Arial" w:cs="Arial"/>
          <w:sz w:val="22"/>
          <w:szCs w:val="22"/>
        </w:rPr>
      </w:pPr>
      <w:r>
        <w:rPr>
          <w:rFonts w:hint="default" w:ascii="Arial" w:hAnsi="Arial" w:cs="Arial"/>
          <w:sz w:val="22"/>
          <w:szCs w:val="22"/>
        </w:rPr>
        <w:t xml:space="preserve">CPF: 183.632.539-87                                       </w:t>
      </w:r>
      <w:r>
        <w:rPr>
          <w:rFonts w:hint="default" w:ascii="Arial" w:hAnsi="Arial" w:cs="Arial"/>
          <w:sz w:val="22"/>
          <w:szCs w:val="22"/>
          <w:lang w:val="pt-BR"/>
        </w:rPr>
        <w:t xml:space="preserve">                   </w:t>
      </w:r>
      <w:r>
        <w:rPr>
          <w:rFonts w:hint="default" w:ascii="Arial" w:hAnsi="Arial" w:cs="Arial"/>
          <w:sz w:val="22"/>
          <w:szCs w:val="22"/>
        </w:rPr>
        <w:t xml:space="preserve">  CPF: 038.515.739-86</w:t>
      </w:r>
    </w:p>
    <w:p w14:paraId="282E0B36">
      <w:pPr>
        <w:pStyle w:val="35"/>
        <w:spacing w:line="360" w:lineRule="auto"/>
        <w:ind w:right="-45"/>
        <w:jc w:val="both"/>
        <w:rPr>
          <w:rFonts w:hint="default" w:ascii="Arial" w:hAnsi="Arial" w:cs="Arial"/>
          <w:sz w:val="22"/>
          <w:szCs w:val="22"/>
        </w:rPr>
      </w:pPr>
    </w:p>
    <w:sectPr>
      <w:headerReference r:id="rId5" w:type="default"/>
      <w:footerReference r:id="rId6" w:type="default"/>
      <w:pgSz w:w="11906" w:h="16838"/>
      <w:pgMar w:top="1417" w:right="1274" w:bottom="1417" w:left="1418" w:header="56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Wingdings">
    <w:panose1 w:val="05000000000000000000"/>
    <w:charset w:val="02"/>
    <w:family w:val="auto"/>
    <w:pitch w:val="default"/>
    <w:sig w:usb0="00000000" w:usb1="00000000" w:usb2="00000000" w:usb3="00000000" w:csb0="80000000" w:csb1="00000000"/>
  </w:font>
  <w:font w:name="DengXian Light">
    <w:altName w:val="SimSun"/>
    <w:panose1 w:val="00000000000000000000"/>
    <w:charset w:val="86"/>
    <w:family w:val="auto"/>
    <w:pitch w:val="default"/>
    <w:sig w:usb0="00000000" w:usb1="00000000" w:usb2="00000016" w:usb3="00000000" w:csb0="0004000F" w:csb1="00000000"/>
  </w:font>
  <w:font w:name="Ecofont_Spranq_eco_Sans">
    <w:altName w:val="Calibri"/>
    <w:panose1 w:val="00000000000000000000"/>
    <w:charset w:val="00"/>
    <w:family w:val="swiss"/>
    <w:pitch w:val="default"/>
    <w:sig w:usb0="00000000" w:usb1="00000000" w:usb2="00000000" w:usb3="00000000" w:csb0="0000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17788">
    <w:pPr>
      <w:pStyle w:val="25"/>
      <w:jc w:val="both"/>
      <w:rPr>
        <w:rFonts w:ascii="Arial" w:hAnsi="Arial" w:cs="Arial"/>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FAC6">
    <w:pPr>
      <w:jc w:val="center"/>
    </w:pPr>
    <w:r>
      <w:rPr>
        <w:rFonts w:ascii="Arial" w:hAnsi="Arial" w:cs="Arial"/>
        <w:b/>
        <w:sz w:val="28"/>
        <w:szCs w:val="28"/>
        <w:lang w:eastAsia="ar-SA"/>
      </w:rPr>
      <w:drawing>
        <wp:inline distT="0" distB="0" distL="114300" distR="114300">
          <wp:extent cx="5755005" cy="1247140"/>
          <wp:effectExtent l="0" t="0" r="17145" b="1016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5755005" cy="12471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5C100D"/>
    <w:multiLevelType w:val="multilevel"/>
    <w:tmpl w:val="1D5C100D"/>
    <w:lvl w:ilvl="0" w:tentative="0">
      <w:start w:val="1"/>
      <w:numFmt w:val="decimal"/>
      <w:pStyle w:val="72"/>
      <w:lvlText w:val="%1."/>
      <w:lvlJc w:val="left"/>
      <w:pPr>
        <w:ind w:left="360" w:hanging="360"/>
      </w:pPr>
      <w:rPr>
        <w:b/>
      </w:rPr>
    </w:lvl>
    <w:lvl w:ilvl="1" w:tentative="0">
      <w:start w:val="1"/>
      <w:numFmt w:val="decimal"/>
      <w:pStyle w:val="74"/>
      <w:lvlText w:val="%1.%2."/>
      <w:lvlJc w:val="left"/>
      <w:pPr>
        <w:ind w:left="1850" w:hanging="432"/>
      </w:pPr>
      <w:rPr>
        <w:b w:val="0"/>
        <w:i w:val="0"/>
        <w:strike w:val="0"/>
        <w:dstrike w:val="0"/>
        <w:color w:val="auto"/>
        <w:sz w:val="24"/>
        <w:szCs w:val="24"/>
        <w:u w:val="none"/>
      </w:rPr>
    </w:lvl>
    <w:lvl w:ilvl="2" w:tentative="0">
      <w:start w:val="1"/>
      <w:numFmt w:val="decimal"/>
      <w:pStyle w:val="75"/>
      <w:lvlText w:val="%1.%2.%3."/>
      <w:lvlJc w:val="left"/>
      <w:pPr>
        <w:ind w:left="3198" w:hanging="504"/>
      </w:pPr>
      <w:rPr>
        <w:rFonts w:hint="default" w:ascii="Arial" w:hAnsi="Arial" w:cs="Arial"/>
        <w:b w:val="0"/>
        <w:i w:val="0"/>
        <w:strike w:val="0"/>
        <w:dstrike w:val="0"/>
        <w:color w:val="auto"/>
        <w:sz w:val="20"/>
        <w:szCs w:val="20"/>
        <w:u w:val="none"/>
      </w:rPr>
    </w:lvl>
    <w:lvl w:ilvl="3" w:tentative="0">
      <w:start w:val="1"/>
      <w:numFmt w:val="decimal"/>
      <w:pStyle w:val="76"/>
      <w:lvlText w:val="%1.%2.%3.%4."/>
      <w:lvlJc w:val="left"/>
      <w:pPr>
        <w:ind w:left="2491" w:hanging="648"/>
      </w:pPr>
    </w:lvl>
    <w:lvl w:ilvl="4" w:tentative="0">
      <w:start w:val="1"/>
      <w:numFmt w:val="decimal"/>
      <w:pStyle w:val="77"/>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nsid w:val="31926557"/>
    <w:multiLevelType w:val="multilevel"/>
    <w:tmpl w:val="31926557"/>
    <w:lvl w:ilvl="0" w:tentative="0">
      <w:start w:val="1"/>
      <w:numFmt w:val="lowerLetter"/>
      <w:lvlText w:val="%1)"/>
      <w:lvlJc w:val="left"/>
      <w:pPr>
        <w:ind w:left="2988" w:hanging="360"/>
      </w:pPr>
    </w:lvl>
    <w:lvl w:ilvl="1" w:tentative="0">
      <w:start w:val="1"/>
      <w:numFmt w:val="lowerLetter"/>
      <w:lvlText w:val="%2."/>
      <w:lvlJc w:val="left"/>
      <w:pPr>
        <w:ind w:left="3708" w:hanging="360"/>
      </w:pPr>
    </w:lvl>
    <w:lvl w:ilvl="2" w:tentative="0">
      <w:start w:val="1"/>
      <w:numFmt w:val="lowerRoman"/>
      <w:lvlText w:val="%3."/>
      <w:lvlJc w:val="right"/>
      <w:pPr>
        <w:ind w:left="4428" w:hanging="180"/>
      </w:pPr>
    </w:lvl>
    <w:lvl w:ilvl="3" w:tentative="0">
      <w:start w:val="1"/>
      <w:numFmt w:val="decimal"/>
      <w:lvlText w:val="%4."/>
      <w:lvlJc w:val="left"/>
      <w:pPr>
        <w:ind w:left="5148" w:hanging="360"/>
      </w:pPr>
    </w:lvl>
    <w:lvl w:ilvl="4" w:tentative="0">
      <w:start w:val="1"/>
      <w:numFmt w:val="lowerLetter"/>
      <w:lvlText w:val="%5."/>
      <w:lvlJc w:val="left"/>
      <w:pPr>
        <w:ind w:left="5868" w:hanging="360"/>
      </w:pPr>
    </w:lvl>
    <w:lvl w:ilvl="5" w:tentative="0">
      <w:start w:val="1"/>
      <w:numFmt w:val="lowerRoman"/>
      <w:lvlText w:val="%6."/>
      <w:lvlJc w:val="right"/>
      <w:pPr>
        <w:ind w:left="6588" w:hanging="180"/>
      </w:pPr>
    </w:lvl>
    <w:lvl w:ilvl="6" w:tentative="0">
      <w:start w:val="1"/>
      <w:numFmt w:val="decimal"/>
      <w:lvlText w:val="%7."/>
      <w:lvlJc w:val="left"/>
      <w:pPr>
        <w:ind w:left="7308" w:hanging="360"/>
      </w:pPr>
    </w:lvl>
    <w:lvl w:ilvl="7" w:tentative="0">
      <w:start w:val="1"/>
      <w:numFmt w:val="lowerLetter"/>
      <w:lvlText w:val="%8."/>
      <w:lvlJc w:val="left"/>
      <w:pPr>
        <w:ind w:left="8028" w:hanging="360"/>
      </w:pPr>
    </w:lvl>
    <w:lvl w:ilvl="8" w:tentative="0">
      <w:start w:val="1"/>
      <w:numFmt w:val="lowerRoman"/>
      <w:lvlText w:val="%9."/>
      <w:lvlJc w:val="right"/>
      <w:pPr>
        <w:ind w:left="8748" w:hanging="180"/>
      </w:pPr>
    </w:lvl>
  </w:abstractNum>
  <w:abstractNum w:abstractNumId="3">
    <w:nsid w:val="61DD361E"/>
    <w:multiLevelType w:val="multilevel"/>
    <w:tmpl w:val="61DD361E"/>
    <w:lvl w:ilvl="0" w:tentative="0">
      <w:start w:val="1"/>
      <w:numFmt w:val="decimal"/>
      <w:lvlText w:val="%1."/>
      <w:lvlJc w:val="left"/>
      <w:pPr>
        <w:ind w:left="360" w:hanging="360"/>
      </w:pPr>
      <w:rPr>
        <w:rFonts w:hint="default"/>
        <w:b/>
        <w:i w:val="0"/>
      </w:rPr>
    </w:lvl>
    <w:lvl w:ilvl="1" w:tentative="0">
      <w:start w:val="1"/>
      <w:numFmt w:val="decimal"/>
      <w:suff w:val="space"/>
      <w:lvlText w:val="%1.%2."/>
      <w:lvlJc w:val="left"/>
      <w:pPr>
        <w:ind w:left="426" w:firstLine="0"/>
      </w:pPr>
      <w:rPr>
        <w:rFonts w:hint="default" w:ascii="Arial" w:hAnsi="Arial" w:cs="Arial"/>
        <w:b w:val="0"/>
        <w:i w:val="0"/>
        <w:color w:val="auto"/>
        <w:sz w:val="20"/>
        <w:szCs w:val="20"/>
      </w:rPr>
    </w:lvl>
    <w:lvl w:ilvl="2" w:tentative="0">
      <w:start w:val="1"/>
      <w:numFmt w:val="decimal"/>
      <w:suff w:val="space"/>
      <w:lvlText w:val="%1.%2.%3."/>
      <w:lvlJc w:val="left"/>
      <w:pPr>
        <w:ind w:left="1135" w:firstLine="0"/>
      </w:pPr>
      <w:rPr>
        <w:rFonts w:hint="default"/>
        <w:b w:val="0"/>
        <w:i w:val="0"/>
        <w:color w:val="auto"/>
        <w:sz w:val="20"/>
        <w:szCs w:val="20"/>
      </w:rPr>
    </w:lvl>
    <w:lvl w:ilvl="3" w:tentative="0">
      <w:start w:val="1"/>
      <w:numFmt w:val="decimal"/>
      <w:suff w:val="space"/>
      <w:lvlText w:val="%1.%2.%3.%4."/>
      <w:lvlJc w:val="left"/>
      <w:pPr>
        <w:ind w:left="1985" w:firstLine="0"/>
      </w:pPr>
      <w:rPr>
        <w:rFonts w:hint="default"/>
        <w:b w:val="0"/>
        <w:i w:val="0"/>
      </w:rPr>
    </w:lvl>
    <w:lvl w:ilvl="4" w:tentative="0">
      <w:start w:val="1"/>
      <w:numFmt w:val="decimal"/>
      <w:suff w:val="space"/>
      <w:lvlText w:val="%1.%2.%3.%4.%5."/>
      <w:lvlJc w:val="left"/>
      <w:pPr>
        <w:ind w:left="1134" w:firstLine="0"/>
      </w:pPr>
      <w:rPr>
        <w:rFonts w:hint="default"/>
        <w:b/>
        <w:i w:val="0"/>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abstractNum w:abstractNumId="4">
    <w:nsid w:val="6B2666EE"/>
    <w:multiLevelType w:val="multilevel"/>
    <w:tmpl w:val="6B2666EE"/>
    <w:lvl w:ilvl="0" w:tentative="0">
      <w:start w:val="1"/>
      <w:numFmt w:val="decimal"/>
      <w:lvlText w:val="%1)"/>
      <w:lvlJc w:val="left"/>
      <w:pPr>
        <w:ind w:left="360" w:hanging="360"/>
      </w:pPr>
    </w:lvl>
    <w:lvl w:ilvl="1" w:tentative="0">
      <w:start w:val="1"/>
      <w:numFmt w:val="lowerLetter"/>
      <w:lvlText w:val="%2)"/>
      <w:lvlJc w:val="left"/>
      <w:pPr>
        <w:ind w:left="720" w:hanging="360"/>
      </w:pPr>
    </w:lvl>
    <w:lvl w:ilvl="2" w:tentative="0">
      <w:start w:val="1"/>
      <w:numFmt w:val="lowerRoman"/>
      <w:lvlText w:val="%3)"/>
      <w:lvlJc w:val="left"/>
      <w:pPr>
        <w:ind w:left="1080" w:hanging="360"/>
      </w:pPr>
    </w:lvl>
    <w:lvl w:ilvl="3" w:tentative="0">
      <w:start w:val="1"/>
      <w:numFmt w:val="decimal"/>
      <w:lvlText w:val="(%4)"/>
      <w:lvlJc w:val="left"/>
      <w:pPr>
        <w:ind w:left="1440" w:hanging="360"/>
      </w:pPr>
      <w:rPr>
        <w:i w:val="0"/>
      </w:rPr>
    </w:lvl>
    <w:lvl w:ilvl="4" w:tentative="0">
      <w:start w:val="1"/>
      <w:numFmt w:val="lowerLetter"/>
      <w:lvlText w:val="(%5)"/>
      <w:lvlJc w:val="left"/>
      <w:pPr>
        <w:ind w:left="1800" w:hanging="360"/>
      </w:pPr>
      <w:rPr>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5">
    <w:nsid w:val="78BE6DDB"/>
    <w:multiLevelType w:val="multilevel"/>
    <w:tmpl w:val="78BE6DDB"/>
    <w:lvl w:ilvl="0" w:tentative="0">
      <w:start w:val="1"/>
      <w:numFmt w:val="bullet"/>
      <w:pStyle w:val="89"/>
      <w:lvlText w:val=""/>
      <w:lvlJc w:val="left"/>
      <w:pPr>
        <w:tabs>
          <w:tab w:val="left" w:pos="2340"/>
        </w:tabs>
        <w:ind w:left="2340" w:hanging="360"/>
      </w:pPr>
      <w:rPr>
        <w:rFonts w:hint="default" w:ascii="Symbol" w:hAnsi="Symbol"/>
      </w:rPr>
    </w:lvl>
    <w:lvl w:ilvl="1" w:tentative="0">
      <w:start w:val="1"/>
      <w:numFmt w:val="bullet"/>
      <w:pStyle w:val="80"/>
      <w:lvlText w:val="o"/>
      <w:lvlJc w:val="left"/>
      <w:pPr>
        <w:tabs>
          <w:tab w:val="left" w:pos="3060"/>
        </w:tabs>
        <w:ind w:left="3060" w:hanging="360"/>
      </w:pPr>
      <w:rPr>
        <w:rFonts w:hint="default" w:ascii="Courier New" w:hAnsi="Courier New" w:cs="Courier New"/>
      </w:rPr>
    </w:lvl>
    <w:lvl w:ilvl="2" w:tentative="0">
      <w:start w:val="1"/>
      <w:numFmt w:val="bullet"/>
      <w:pStyle w:val="81"/>
      <w:lvlText w:val=""/>
      <w:lvlJc w:val="left"/>
      <w:pPr>
        <w:tabs>
          <w:tab w:val="left" w:pos="3780"/>
        </w:tabs>
        <w:ind w:left="3780" w:hanging="360"/>
      </w:pPr>
      <w:rPr>
        <w:rFonts w:hint="default" w:ascii="Wingdings" w:hAnsi="Wingdings"/>
      </w:rPr>
    </w:lvl>
    <w:lvl w:ilvl="3" w:tentative="0">
      <w:start w:val="1"/>
      <w:numFmt w:val="bullet"/>
      <w:lvlText w:val=""/>
      <w:lvlJc w:val="left"/>
      <w:pPr>
        <w:tabs>
          <w:tab w:val="left" w:pos="4500"/>
        </w:tabs>
        <w:ind w:left="4500" w:hanging="360"/>
      </w:pPr>
      <w:rPr>
        <w:rFonts w:hint="default" w:ascii="Symbol" w:hAnsi="Symbol"/>
      </w:rPr>
    </w:lvl>
    <w:lvl w:ilvl="4" w:tentative="0">
      <w:start w:val="1"/>
      <w:numFmt w:val="bullet"/>
      <w:lvlText w:val="o"/>
      <w:lvlJc w:val="left"/>
      <w:pPr>
        <w:tabs>
          <w:tab w:val="left" w:pos="5220"/>
        </w:tabs>
        <w:ind w:left="5220" w:hanging="360"/>
      </w:pPr>
      <w:rPr>
        <w:rFonts w:hint="default" w:ascii="Courier New" w:hAnsi="Courier New" w:cs="Courier New"/>
      </w:rPr>
    </w:lvl>
    <w:lvl w:ilvl="5" w:tentative="0">
      <w:start w:val="1"/>
      <w:numFmt w:val="bullet"/>
      <w:lvlText w:val=""/>
      <w:lvlJc w:val="left"/>
      <w:pPr>
        <w:tabs>
          <w:tab w:val="left" w:pos="5940"/>
        </w:tabs>
        <w:ind w:left="5940" w:hanging="360"/>
      </w:pPr>
      <w:rPr>
        <w:rFonts w:hint="default" w:ascii="Wingdings" w:hAnsi="Wingdings"/>
      </w:rPr>
    </w:lvl>
    <w:lvl w:ilvl="6" w:tentative="0">
      <w:start w:val="1"/>
      <w:numFmt w:val="bullet"/>
      <w:lvlText w:val=""/>
      <w:lvlJc w:val="left"/>
      <w:pPr>
        <w:tabs>
          <w:tab w:val="left" w:pos="6660"/>
        </w:tabs>
        <w:ind w:left="6660" w:hanging="360"/>
      </w:pPr>
      <w:rPr>
        <w:rFonts w:hint="default" w:ascii="Symbol" w:hAnsi="Symbol"/>
      </w:rPr>
    </w:lvl>
    <w:lvl w:ilvl="7" w:tentative="0">
      <w:start w:val="1"/>
      <w:numFmt w:val="bullet"/>
      <w:lvlText w:val="o"/>
      <w:lvlJc w:val="left"/>
      <w:pPr>
        <w:tabs>
          <w:tab w:val="left" w:pos="7380"/>
        </w:tabs>
        <w:ind w:left="7380" w:hanging="360"/>
      </w:pPr>
      <w:rPr>
        <w:rFonts w:hint="default" w:ascii="Courier New" w:hAnsi="Courier New" w:cs="Courier New"/>
      </w:rPr>
    </w:lvl>
    <w:lvl w:ilvl="8" w:tentative="0">
      <w:start w:val="1"/>
      <w:numFmt w:val="bullet"/>
      <w:lvlText w:val=""/>
      <w:lvlJc w:val="left"/>
      <w:pPr>
        <w:tabs>
          <w:tab w:val="left" w:pos="8100"/>
        </w:tabs>
        <w:ind w:left="8100" w:hanging="360"/>
      </w:pPr>
      <w:rPr>
        <w:rFonts w:hint="default" w:ascii="Wingdings" w:hAnsi="Wingdings"/>
      </w:rPr>
    </w:lvl>
  </w:abstractNum>
  <w:abstractNum w:abstractNumId="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num w:numId="1">
    <w:abstractNumId w:val="0"/>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hyphenationZone w:val="425"/>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E1C"/>
    <w:rsid w:val="000271C5"/>
    <w:rsid w:val="00027B89"/>
    <w:rsid w:val="00034A9B"/>
    <w:rsid w:val="0004400A"/>
    <w:rsid w:val="00045218"/>
    <w:rsid w:val="00045845"/>
    <w:rsid w:val="00050C4D"/>
    <w:rsid w:val="00053104"/>
    <w:rsid w:val="000552E4"/>
    <w:rsid w:val="00056206"/>
    <w:rsid w:val="00062C69"/>
    <w:rsid w:val="00066F60"/>
    <w:rsid w:val="00080504"/>
    <w:rsid w:val="00083F1A"/>
    <w:rsid w:val="00091675"/>
    <w:rsid w:val="00094E86"/>
    <w:rsid w:val="000B056F"/>
    <w:rsid w:val="000B4050"/>
    <w:rsid w:val="000B74A8"/>
    <w:rsid w:val="000C2526"/>
    <w:rsid w:val="000D587B"/>
    <w:rsid w:val="000D7BEE"/>
    <w:rsid w:val="000E30AA"/>
    <w:rsid w:val="000E7B11"/>
    <w:rsid w:val="000F69A7"/>
    <w:rsid w:val="00101372"/>
    <w:rsid w:val="001142F1"/>
    <w:rsid w:val="00117103"/>
    <w:rsid w:val="00120366"/>
    <w:rsid w:val="00124DCA"/>
    <w:rsid w:val="00141B6F"/>
    <w:rsid w:val="00145ECA"/>
    <w:rsid w:val="00151D3C"/>
    <w:rsid w:val="00152169"/>
    <w:rsid w:val="0015346F"/>
    <w:rsid w:val="00161E35"/>
    <w:rsid w:val="001630EF"/>
    <w:rsid w:val="00164814"/>
    <w:rsid w:val="00172398"/>
    <w:rsid w:val="0017262C"/>
    <w:rsid w:val="001726FE"/>
    <w:rsid w:val="00172A27"/>
    <w:rsid w:val="0019220A"/>
    <w:rsid w:val="00196145"/>
    <w:rsid w:val="00196F23"/>
    <w:rsid w:val="001A260B"/>
    <w:rsid w:val="001A64A8"/>
    <w:rsid w:val="001A64BA"/>
    <w:rsid w:val="001B1887"/>
    <w:rsid w:val="001D2F13"/>
    <w:rsid w:val="001E1718"/>
    <w:rsid w:val="001E4402"/>
    <w:rsid w:val="001E6413"/>
    <w:rsid w:val="00217797"/>
    <w:rsid w:val="00222A85"/>
    <w:rsid w:val="0023419B"/>
    <w:rsid w:val="00235991"/>
    <w:rsid w:val="00237B3B"/>
    <w:rsid w:val="002414E8"/>
    <w:rsid w:val="00242FAB"/>
    <w:rsid w:val="002502FB"/>
    <w:rsid w:val="00251E7A"/>
    <w:rsid w:val="00262D10"/>
    <w:rsid w:val="00263A7E"/>
    <w:rsid w:val="00264C97"/>
    <w:rsid w:val="00266D85"/>
    <w:rsid w:val="00284767"/>
    <w:rsid w:val="00286F28"/>
    <w:rsid w:val="002943EF"/>
    <w:rsid w:val="00295EA0"/>
    <w:rsid w:val="002B0505"/>
    <w:rsid w:val="002B1F37"/>
    <w:rsid w:val="002C407A"/>
    <w:rsid w:val="002D7B54"/>
    <w:rsid w:val="002F102C"/>
    <w:rsid w:val="002F2C23"/>
    <w:rsid w:val="002F5FC8"/>
    <w:rsid w:val="00306326"/>
    <w:rsid w:val="00310915"/>
    <w:rsid w:val="00322125"/>
    <w:rsid w:val="00325D44"/>
    <w:rsid w:val="00340F6E"/>
    <w:rsid w:val="003450E3"/>
    <w:rsid w:val="00351598"/>
    <w:rsid w:val="0035216C"/>
    <w:rsid w:val="00352D51"/>
    <w:rsid w:val="00354B05"/>
    <w:rsid w:val="00355175"/>
    <w:rsid w:val="0036275C"/>
    <w:rsid w:val="00370FA3"/>
    <w:rsid w:val="00376F07"/>
    <w:rsid w:val="00381533"/>
    <w:rsid w:val="00391129"/>
    <w:rsid w:val="003927D1"/>
    <w:rsid w:val="00395FEE"/>
    <w:rsid w:val="003A251B"/>
    <w:rsid w:val="003A39B0"/>
    <w:rsid w:val="003B5F34"/>
    <w:rsid w:val="003C0A8A"/>
    <w:rsid w:val="003C6337"/>
    <w:rsid w:val="003D20D2"/>
    <w:rsid w:val="003D52E3"/>
    <w:rsid w:val="003E7130"/>
    <w:rsid w:val="003E71E9"/>
    <w:rsid w:val="003F004E"/>
    <w:rsid w:val="003F1663"/>
    <w:rsid w:val="003F24E4"/>
    <w:rsid w:val="003F269C"/>
    <w:rsid w:val="003F2AB4"/>
    <w:rsid w:val="003F658B"/>
    <w:rsid w:val="00407941"/>
    <w:rsid w:val="00417B34"/>
    <w:rsid w:val="0042403D"/>
    <w:rsid w:val="0042797C"/>
    <w:rsid w:val="00444D78"/>
    <w:rsid w:val="00455383"/>
    <w:rsid w:val="00461118"/>
    <w:rsid w:val="00470B96"/>
    <w:rsid w:val="00470BCA"/>
    <w:rsid w:val="00474FC2"/>
    <w:rsid w:val="00475BEA"/>
    <w:rsid w:val="00475FA4"/>
    <w:rsid w:val="004762D9"/>
    <w:rsid w:val="00482CC7"/>
    <w:rsid w:val="00482EA3"/>
    <w:rsid w:val="0048384A"/>
    <w:rsid w:val="00487623"/>
    <w:rsid w:val="0048778A"/>
    <w:rsid w:val="004A006B"/>
    <w:rsid w:val="004A2947"/>
    <w:rsid w:val="004A3E33"/>
    <w:rsid w:val="004A49ED"/>
    <w:rsid w:val="004A521A"/>
    <w:rsid w:val="004A67DD"/>
    <w:rsid w:val="004B51D9"/>
    <w:rsid w:val="004B61FF"/>
    <w:rsid w:val="004D2477"/>
    <w:rsid w:val="004D27C1"/>
    <w:rsid w:val="004D5A1E"/>
    <w:rsid w:val="004E5AA6"/>
    <w:rsid w:val="004E7D53"/>
    <w:rsid w:val="004F125E"/>
    <w:rsid w:val="004F5376"/>
    <w:rsid w:val="00501772"/>
    <w:rsid w:val="00505BD0"/>
    <w:rsid w:val="00514538"/>
    <w:rsid w:val="00515653"/>
    <w:rsid w:val="0051641F"/>
    <w:rsid w:val="00517BFE"/>
    <w:rsid w:val="0052216E"/>
    <w:rsid w:val="005435AF"/>
    <w:rsid w:val="00543D29"/>
    <w:rsid w:val="0054689B"/>
    <w:rsid w:val="005574AA"/>
    <w:rsid w:val="00561A08"/>
    <w:rsid w:val="005732BF"/>
    <w:rsid w:val="00574F6C"/>
    <w:rsid w:val="005759B3"/>
    <w:rsid w:val="00576641"/>
    <w:rsid w:val="00577874"/>
    <w:rsid w:val="005847A0"/>
    <w:rsid w:val="005A604C"/>
    <w:rsid w:val="005A7241"/>
    <w:rsid w:val="005B23B0"/>
    <w:rsid w:val="005B33A8"/>
    <w:rsid w:val="005B71D9"/>
    <w:rsid w:val="005C2A90"/>
    <w:rsid w:val="005C55EA"/>
    <w:rsid w:val="005C7D0D"/>
    <w:rsid w:val="005D117D"/>
    <w:rsid w:val="005D1D09"/>
    <w:rsid w:val="005D3B59"/>
    <w:rsid w:val="005D3CBC"/>
    <w:rsid w:val="005D65E8"/>
    <w:rsid w:val="005E092E"/>
    <w:rsid w:val="005E10AD"/>
    <w:rsid w:val="005F493D"/>
    <w:rsid w:val="005F696F"/>
    <w:rsid w:val="005F7989"/>
    <w:rsid w:val="00606EDA"/>
    <w:rsid w:val="0060739B"/>
    <w:rsid w:val="00624725"/>
    <w:rsid w:val="00624F22"/>
    <w:rsid w:val="00627060"/>
    <w:rsid w:val="00631B2D"/>
    <w:rsid w:val="00632FA3"/>
    <w:rsid w:val="0063387F"/>
    <w:rsid w:val="006369CC"/>
    <w:rsid w:val="00641640"/>
    <w:rsid w:val="00644E8C"/>
    <w:rsid w:val="006545D4"/>
    <w:rsid w:val="00654DEC"/>
    <w:rsid w:val="00664F54"/>
    <w:rsid w:val="006671BF"/>
    <w:rsid w:val="00673D30"/>
    <w:rsid w:val="00683D97"/>
    <w:rsid w:val="00690DD0"/>
    <w:rsid w:val="00691897"/>
    <w:rsid w:val="00695C36"/>
    <w:rsid w:val="006A1235"/>
    <w:rsid w:val="006A161E"/>
    <w:rsid w:val="006B0107"/>
    <w:rsid w:val="006B5378"/>
    <w:rsid w:val="006D0DD3"/>
    <w:rsid w:val="006D30BA"/>
    <w:rsid w:val="006D4148"/>
    <w:rsid w:val="006D5ED6"/>
    <w:rsid w:val="006D7DD5"/>
    <w:rsid w:val="006E0485"/>
    <w:rsid w:val="006E223A"/>
    <w:rsid w:val="007013E0"/>
    <w:rsid w:val="00703314"/>
    <w:rsid w:val="00714A1E"/>
    <w:rsid w:val="007300E7"/>
    <w:rsid w:val="0073420C"/>
    <w:rsid w:val="007351ED"/>
    <w:rsid w:val="007369D2"/>
    <w:rsid w:val="00744703"/>
    <w:rsid w:val="007563B1"/>
    <w:rsid w:val="00773096"/>
    <w:rsid w:val="007849C1"/>
    <w:rsid w:val="007906DC"/>
    <w:rsid w:val="007920AE"/>
    <w:rsid w:val="007B701D"/>
    <w:rsid w:val="007C0D7E"/>
    <w:rsid w:val="007D10FF"/>
    <w:rsid w:val="007D39AE"/>
    <w:rsid w:val="007D3B3B"/>
    <w:rsid w:val="007D60CB"/>
    <w:rsid w:val="007E4AE3"/>
    <w:rsid w:val="007F1585"/>
    <w:rsid w:val="007F19F4"/>
    <w:rsid w:val="007F405F"/>
    <w:rsid w:val="0080191F"/>
    <w:rsid w:val="008268BE"/>
    <w:rsid w:val="00834B75"/>
    <w:rsid w:val="008445B0"/>
    <w:rsid w:val="00847F61"/>
    <w:rsid w:val="00853C96"/>
    <w:rsid w:val="00864D04"/>
    <w:rsid w:val="0087238C"/>
    <w:rsid w:val="00874182"/>
    <w:rsid w:val="00874391"/>
    <w:rsid w:val="008759C2"/>
    <w:rsid w:val="008776E6"/>
    <w:rsid w:val="008804B0"/>
    <w:rsid w:val="0088142F"/>
    <w:rsid w:val="0089210A"/>
    <w:rsid w:val="008926C9"/>
    <w:rsid w:val="00892FBC"/>
    <w:rsid w:val="00895197"/>
    <w:rsid w:val="008A31AF"/>
    <w:rsid w:val="008A4B7A"/>
    <w:rsid w:val="008A6C4D"/>
    <w:rsid w:val="008C3368"/>
    <w:rsid w:val="008C37EC"/>
    <w:rsid w:val="008D1391"/>
    <w:rsid w:val="008D3410"/>
    <w:rsid w:val="008D7211"/>
    <w:rsid w:val="008E1D75"/>
    <w:rsid w:val="008E427C"/>
    <w:rsid w:val="008E5FEC"/>
    <w:rsid w:val="008E707F"/>
    <w:rsid w:val="008E70D3"/>
    <w:rsid w:val="008F2BC3"/>
    <w:rsid w:val="008F50F0"/>
    <w:rsid w:val="008F5D45"/>
    <w:rsid w:val="008F67C0"/>
    <w:rsid w:val="00900796"/>
    <w:rsid w:val="00900A34"/>
    <w:rsid w:val="009027CA"/>
    <w:rsid w:val="00905F45"/>
    <w:rsid w:val="00907335"/>
    <w:rsid w:val="009077A2"/>
    <w:rsid w:val="00912EC2"/>
    <w:rsid w:val="00920F2A"/>
    <w:rsid w:val="00921666"/>
    <w:rsid w:val="00925573"/>
    <w:rsid w:val="00925C5A"/>
    <w:rsid w:val="00945A8F"/>
    <w:rsid w:val="00947D6A"/>
    <w:rsid w:val="00952E9E"/>
    <w:rsid w:val="00953BC5"/>
    <w:rsid w:val="00955617"/>
    <w:rsid w:val="00976852"/>
    <w:rsid w:val="00981B8C"/>
    <w:rsid w:val="0098243D"/>
    <w:rsid w:val="00984D50"/>
    <w:rsid w:val="0099067A"/>
    <w:rsid w:val="009908A2"/>
    <w:rsid w:val="009A2156"/>
    <w:rsid w:val="009B5C67"/>
    <w:rsid w:val="009B6CA6"/>
    <w:rsid w:val="009E1594"/>
    <w:rsid w:val="00A05874"/>
    <w:rsid w:val="00A10436"/>
    <w:rsid w:val="00A235FC"/>
    <w:rsid w:val="00A26B1E"/>
    <w:rsid w:val="00A55C0D"/>
    <w:rsid w:val="00A76A3C"/>
    <w:rsid w:val="00A85E1E"/>
    <w:rsid w:val="00A90188"/>
    <w:rsid w:val="00A914FF"/>
    <w:rsid w:val="00A933BB"/>
    <w:rsid w:val="00A95145"/>
    <w:rsid w:val="00A96545"/>
    <w:rsid w:val="00AA1895"/>
    <w:rsid w:val="00AA574D"/>
    <w:rsid w:val="00AC4089"/>
    <w:rsid w:val="00AC4304"/>
    <w:rsid w:val="00AC53EA"/>
    <w:rsid w:val="00AC5A09"/>
    <w:rsid w:val="00AC635A"/>
    <w:rsid w:val="00AC6C6F"/>
    <w:rsid w:val="00AE5199"/>
    <w:rsid w:val="00AF16B7"/>
    <w:rsid w:val="00B0401B"/>
    <w:rsid w:val="00B150F2"/>
    <w:rsid w:val="00B251D3"/>
    <w:rsid w:val="00B26967"/>
    <w:rsid w:val="00B30796"/>
    <w:rsid w:val="00B34157"/>
    <w:rsid w:val="00B4182A"/>
    <w:rsid w:val="00B45E34"/>
    <w:rsid w:val="00B5272B"/>
    <w:rsid w:val="00B63521"/>
    <w:rsid w:val="00B64540"/>
    <w:rsid w:val="00B6516C"/>
    <w:rsid w:val="00B65840"/>
    <w:rsid w:val="00B67FB0"/>
    <w:rsid w:val="00B80D2A"/>
    <w:rsid w:val="00B83441"/>
    <w:rsid w:val="00B8764B"/>
    <w:rsid w:val="00B90F5B"/>
    <w:rsid w:val="00BA1ECF"/>
    <w:rsid w:val="00BA61BB"/>
    <w:rsid w:val="00BB1DDA"/>
    <w:rsid w:val="00BB29B4"/>
    <w:rsid w:val="00BD03A5"/>
    <w:rsid w:val="00BD0692"/>
    <w:rsid w:val="00BD6E97"/>
    <w:rsid w:val="00BE601B"/>
    <w:rsid w:val="00BF00D4"/>
    <w:rsid w:val="00BF05AC"/>
    <w:rsid w:val="00BF72F8"/>
    <w:rsid w:val="00BF7E26"/>
    <w:rsid w:val="00C0187C"/>
    <w:rsid w:val="00C07ECD"/>
    <w:rsid w:val="00C16D1A"/>
    <w:rsid w:val="00C174BE"/>
    <w:rsid w:val="00C224CF"/>
    <w:rsid w:val="00C31766"/>
    <w:rsid w:val="00C3212F"/>
    <w:rsid w:val="00C42051"/>
    <w:rsid w:val="00C43AA5"/>
    <w:rsid w:val="00C5614D"/>
    <w:rsid w:val="00C662F5"/>
    <w:rsid w:val="00C6687A"/>
    <w:rsid w:val="00C7547A"/>
    <w:rsid w:val="00C7577A"/>
    <w:rsid w:val="00C77E09"/>
    <w:rsid w:val="00C807B8"/>
    <w:rsid w:val="00C82A2F"/>
    <w:rsid w:val="00C85CA9"/>
    <w:rsid w:val="00C910A9"/>
    <w:rsid w:val="00C93FF1"/>
    <w:rsid w:val="00C9768F"/>
    <w:rsid w:val="00CA543D"/>
    <w:rsid w:val="00CA7CEC"/>
    <w:rsid w:val="00CE2D09"/>
    <w:rsid w:val="00CE307B"/>
    <w:rsid w:val="00CE5C25"/>
    <w:rsid w:val="00CF0C7D"/>
    <w:rsid w:val="00D01546"/>
    <w:rsid w:val="00D25389"/>
    <w:rsid w:val="00D27B02"/>
    <w:rsid w:val="00D369C3"/>
    <w:rsid w:val="00D56352"/>
    <w:rsid w:val="00D5662B"/>
    <w:rsid w:val="00D67827"/>
    <w:rsid w:val="00D8193E"/>
    <w:rsid w:val="00D94646"/>
    <w:rsid w:val="00DA015A"/>
    <w:rsid w:val="00DB1D78"/>
    <w:rsid w:val="00DB2203"/>
    <w:rsid w:val="00DB296F"/>
    <w:rsid w:val="00DB5633"/>
    <w:rsid w:val="00DB5FB1"/>
    <w:rsid w:val="00DC3E4C"/>
    <w:rsid w:val="00DD3E83"/>
    <w:rsid w:val="00DD7373"/>
    <w:rsid w:val="00DF639F"/>
    <w:rsid w:val="00E011DE"/>
    <w:rsid w:val="00E01348"/>
    <w:rsid w:val="00E01F3B"/>
    <w:rsid w:val="00E04F26"/>
    <w:rsid w:val="00E10126"/>
    <w:rsid w:val="00E12D29"/>
    <w:rsid w:val="00E2406A"/>
    <w:rsid w:val="00E24298"/>
    <w:rsid w:val="00E263E0"/>
    <w:rsid w:val="00E320EF"/>
    <w:rsid w:val="00E375B2"/>
    <w:rsid w:val="00E4345C"/>
    <w:rsid w:val="00E46D49"/>
    <w:rsid w:val="00E479C6"/>
    <w:rsid w:val="00E56DC2"/>
    <w:rsid w:val="00E63A58"/>
    <w:rsid w:val="00E63C35"/>
    <w:rsid w:val="00E72F64"/>
    <w:rsid w:val="00E73AF6"/>
    <w:rsid w:val="00E764CD"/>
    <w:rsid w:val="00E90549"/>
    <w:rsid w:val="00EA38E2"/>
    <w:rsid w:val="00EC1576"/>
    <w:rsid w:val="00EC5905"/>
    <w:rsid w:val="00ED7288"/>
    <w:rsid w:val="00ED78AB"/>
    <w:rsid w:val="00ED7E5A"/>
    <w:rsid w:val="00EE7436"/>
    <w:rsid w:val="00EF361B"/>
    <w:rsid w:val="00F02364"/>
    <w:rsid w:val="00F04396"/>
    <w:rsid w:val="00F0675E"/>
    <w:rsid w:val="00F067B5"/>
    <w:rsid w:val="00F153BB"/>
    <w:rsid w:val="00F17341"/>
    <w:rsid w:val="00F24003"/>
    <w:rsid w:val="00F32C55"/>
    <w:rsid w:val="00F3422B"/>
    <w:rsid w:val="00F42739"/>
    <w:rsid w:val="00F64153"/>
    <w:rsid w:val="00F65CC9"/>
    <w:rsid w:val="00F70CDF"/>
    <w:rsid w:val="00F758B5"/>
    <w:rsid w:val="00F855DE"/>
    <w:rsid w:val="00F86228"/>
    <w:rsid w:val="00F8744E"/>
    <w:rsid w:val="00F96209"/>
    <w:rsid w:val="00F97B49"/>
    <w:rsid w:val="00FA4EC2"/>
    <w:rsid w:val="00FB20E9"/>
    <w:rsid w:val="00FC2CAA"/>
    <w:rsid w:val="00FC6A02"/>
    <w:rsid w:val="00FC79CF"/>
    <w:rsid w:val="00FD3424"/>
    <w:rsid w:val="00FD4754"/>
    <w:rsid w:val="00FE1714"/>
    <w:rsid w:val="00FE2492"/>
    <w:rsid w:val="00FE4B45"/>
    <w:rsid w:val="013B0896"/>
    <w:rsid w:val="01C22EDA"/>
    <w:rsid w:val="02832A46"/>
    <w:rsid w:val="028B1CBA"/>
    <w:rsid w:val="02FB57F1"/>
    <w:rsid w:val="0328531A"/>
    <w:rsid w:val="0431586E"/>
    <w:rsid w:val="043A2145"/>
    <w:rsid w:val="0468189B"/>
    <w:rsid w:val="050B6856"/>
    <w:rsid w:val="05B01562"/>
    <w:rsid w:val="06352C97"/>
    <w:rsid w:val="07E9598A"/>
    <w:rsid w:val="08415666"/>
    <w:rsid w:val="08945E23"/>
    <w:rsid w:val="0A9A2123"/>
    <w:rsid w:val="0B264E83"/>
    <w:rsid w:val="0B4219D7"/>
    <w:rsid w:val="0CE8253A"/>
    <w:rsid w:val="0CEA1D01"/>
    <w:rsid w:val="0D915C6D"/>
    <w:rsid w:val="0E5A499A"/>
    <w:rsid w:val="0F130CAE"/>
    <w:rsid w:val="10013A51"/>
    <w:rsid w:val="12703373"/>
    <w:rsid w:val="12EA2E68"/>
    <w:rsid w:val="15D81103"/>
    <w:rsid w:val="15E8637F"/>
    <w:rsid w:val="16C64858"/>
    <w:rsid w:val="17646183"/>
    <w:rsid w:val="178D1819"/>
    <w:rsid w:val="19892B5C"/>
    <w:rsid w:val="19E04B05"/>
    <w:rsid w:val="1B8841C4"/>
    <w:rsid w:val="1BB65B86"/>
    <w:rsid w:val="1BD0092E"/>
    <w:rsid w:val="1C151423"/>
    <w:rsid w:val="1C242C94"/>
    <w:rsid w:val="1C280911"/>
    <w:rsid w:val="1CC62AFD"/>
    <w:rsid w:val="1D6B06CF"/>
    <w:rsid w:val="1DB7065B"/>
    <w:rsid w:val="1EBF357F"/>
    <w:rsid w:val="1EDB2E6A"/>
    <w:rsid w:val="1F1E75CC"/>
    <w:rsid w:val="1FBA5176"/>
    <w:rsid w:val="1FD93CCC"/>
    <w:rsid w:val="204D5A28"/>
    <w:rsid w:val="210F504D"/>
    <w:rsid w:val="21C23786"/>
    <w:rsid w:val="236857C8"/>
    <w:rsid w:val="24054C75"/>
    <w:rsid w:val="26494A86"/>
    <w:rsid w:val="280136B2"/>
    <w:rsid w:val="28B53A24"/>
    <w:rsid w:val="29A739E3"/>
    <w:rsid w:val="29B816FE"/>
    <w:rsid w:val="2A95366B"/>
    <w:rsid w:val="2B8051B0"/>
    <w:rsid w:val="2BDB6BA0"/>
    <w:rsid w:val="2C113E5C"/>
    <w:rsid w:val="2DFC4C81"/>
    <w:rsid w:val="2E0E041F"/>
    <w:rsid w:val="2E641555"/>
    <w:rsid w:val="2EE00777"/>
    <w:rsid w:val="2FCB3BF8"/>
    <w:rsid w:val="2FD16530"/>
    <w:rsid w:val="315039F4"/>
    <w:rsid w:val="31570E00"/>
    <w:rsid w:val="315B036B"/>
    <w:rsid w:val="31C417B4"/>
    <w:rsid w:val="32D942C6"/>
    <w:rsid w:val="33FD2358"/>
    <w:rsid w:val="345F06BD"/>
    <w:rsid w:val="376E0555"/>
    <w:rsid w:val="379C3AC9"/>
    <w:rsid w:val="37E86146"/>
    <w:rsid w:val="388749CB"/>
    <w:rsid w:val="39E906DA"/>
    <w:rsid w:val="3A0D432A"/>
    <w:rsid w:val="3AC852BE"/>
    <w:rsid w:val="3B816F44"/>
    <w:rsid w:val="3BF97BF5"/>
    <w:rsid w:val="3C4A3275"/>
    <w:rsid w:val="3CFA265D"/>
    <w:rsid w:val="3D8F1192"/>
    <w:rsid w:val="3DA216C9"/>
    <w:rsid w:val="3DB14DD9"/>
    <w:rsid w:val="3E012549"/>
    <w:rsid w:val="3EDC6A5F"/>
    <w:rsid w:val="3FF546E0"/>
    <w:rsid w:val="402C5FBA"/>
    <w:rsid w:val="425F778B"/>
    <w:rsid w:val="44C5157E"/>
    <w:rsid w:val="47C06F1E"/>
    <w:rsid w:val="481360DC"/>
    <w:rsid w:val="49046A59"/>
    <w:rsid w:val="49853B2F"/>
    <w:rsid w:val="508237EB"/>
    <w:rsid w:val="50F52B81"/>
    <w:rsid w:val="5137131A"/>
    <w:rsid w:val="51E81A08"/>
    <w:rsid w:val="5592080E"/>
    <w:rsid w:val="55B9292F"/>
    <w:rsid w:val="56532B2E"/>
    <w:rsid w:val="56943302"/>
    <w:rsid w:val="57CF589D"/>
    <w:rsid w:val="58E453E6"/>
    <w:rsid w:val="59B7793C"/>
    <w:rsid w:val="5BB0199B"/>
    <w:rsid w:val="5D7F0889"/>
    <w:rsid w:val="5DD067F8"/>
    <w:rsid w:val="5F4C6ED4"/>
    <w:rsid w:val="5FEF3DD5"/>
    <w:rsid w:val="611C6B57"/>
    <w:rsid w:val="611F16EB"/>
    <w:rsid w:val="629E4B73"/>
    <w:rsid w:val="62A7630F"/>
    <w:rsid w:val="63251365"/>
    <w:rsid w:val="650B3FD7"/>
    <w:rsid w:val="6555069E"/>
    <w:rsid w:val="657F7257"/>
    <w:rsid w:val="67297605"/>
    <w:rsid w:val="68991C29"/>
    <w:rsid w:val="6A890F99"/>
    <w:rsid w:val="6C417BAE"/>
    <w:rsid w:val="6C546926"/>
    <w:rsid w:val="6D70663E"/>
    <w:rsid w:val="6DEE4D4E"/>
    <w:rsid w:val="6F9C75AF"/>
    <w:rsid w:val="704475D1"/>
    <w:rsid w:val="71487BD9"/>
    <w:rsid w:val="719018DC"/>
    <w:rsid w:val="71EF202A"/>
    <w:rsid w:val="72D11B25"/>
    <w:rsid w:val="73F445CA"/>
    <w:rsid w:val="74A3192E"/>
    <w:rsid w:val="75D47BEE"/>
    <w:rsid w:val="760415C4"/>
    <w:rsid w:val="76B90DDC"/>
    <w:rsid w:val="77F65DDE"/>
    <w:rsid w:val="77FA69E3"/>
    <w:rsid w:val="782A3290"/>
    <w:rsid w:val="78CD25BE"/>
    <w:rsid w:val="78D35F85"/>
    <w:rsid w:val="791614F2"/>
    <w:rsid w:val="79E955E3"/>
    <w:rsid w:val="7AD0448A"/>
    <w:rsid w:val="7AE55D78"/>
    <w:rsid w:val="7B1C0B89"/>
    <w:rsid w:val="7BA35C1A"/>
    <w:rsid w:val="7D1E5207"/>
    <w:rsid w:val="7D913F95"/>
    <w:rsid w:val="7E4A127B"/>
    <w:rsid w:val="7E843AFA"/>
    <w:rsid w:val="7F521573"/>
    <w:rsid w:val="7FA80C7D"/>
    <w:rsid w:val="7FF83F3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9" w:semiHidden="0" w:name="heading 3"/>
    <w:lsdException w:qFormat="1" w:uiPriority="99" w:semiHidden="0" w:name="heading 4"/>
    <w:lsdException w:qFormat="1" w:uiPriority="99" w:semiHidden="0" w:name="heading 5"/>
    <w:lsdException w:qFormat="1" w:unhideWhenUsed="0" w:uiPriority="99" w:semiHidden="0" w:name="heading 6"/>
    <w:lsdException w:qFormat="1" w:uiPriority="99" w:semiHidden="0" w:name="heading 7"/>
    <w:lsdException w:qFormat="1" w:unhideWhenUsed="0" w:uiPriority="99" w:semiHidden="0" w:name="heading 8"/>
    <w:lsdException w:qFormat="1"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pt-BR" w:eastAsia="pt-BR" w:bidi="ar-SA"/>
    </w:rPr>
  </w:style>
  <w:style w:type="paragraph" w:styleId="2">
    <w:name w:val="heading 1"/>
    <w:basedOn w:val="1"/>
    <w:next w:val="1"/>
    <w:link w:val="43"/>
    <w:qFormat/>
    <w:uiPriority w:val="9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2"/>
    <w:qFormat/>
    <w:uiPriority w:val="99"/>
    <w:pPr>
      <w:keepNext/>
      <w:spacing w:after="0" w:line="240" w:lineRule="auto"/>
      <w:jc w:val="center"/>
      <w:outlineLvl w:val="1"/>
    </w:pPr>
    <w:rPr>
      <w:rFonts w:ascii="Times New Roman" w:hAnsi="Times New Roman" w:eastAsia="Times New Roman" w:cs="Times New Roman"/>
      <w:sz w:val="28"/>
      <w:szCs w:val="20"/>
    </w:rPr>
  </w:style>
  <w:style w:type="paragraph" w:styleId="4">
    <w:name w:val="heading 3"/>
    <w:basedOn w:val="1"/>
    <w:next w:val="1"/>
    <w:link w:val="46"/>
    <w:unhideWhenUsed/>
    <w:qFormat/>
    <w:uiPriority w:val="9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47"/>
    <w:unhideWhenUsed/>
    <w:qFormat/>
    <w:uiPriority w:val="9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48"/>
    <w:unhideWhenUsed/>
    <w:qFormat/>
    <w:uiPriority w:val="9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52"/>
    <w:qFormat/>
    <w:uiPriority w:val="99"/>
    <w:pPr>
      <w:keepNext/>
      <w:spacing w:after="0" w:line="240" w:lineRule="auto"/>
      <w:jc w:val="center"/>
      <w:outlineLvl w:val="5"/>
    </w:pPr>
    <w:rPr>
      <w:rFonts w:ascii="Calibri" w:hAnsi="Calibri" w:eastAsia="Times New Roman" w:cs="Times New Roman"/>
      <w:b/>
      <w:bCs/>
      <w:sz w:val="20"/>
      <w:szCs w:val="20"/>
      <w:lang w:val="zh-CN" w:eastAsia="zh-CN"/>
    </w:rPr>
  </w:style>
  <w:style w:type="paragraph" w:styleId="8">
    <w:name w:val="heading 7"/>
    <w:basedOn w:val="1"/>
    <w:next w:val="1"/>
    <w:link w:val="50"/>
    <w:unhideWhenUsed/>
    <w:qFormat/>
    <w:uiPriority w:val="9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53"/>
    <w:qFormat/>
    <w:uiPriority w:val="99"/>
    <w:pPr>
      <w:keepNext/>
      <w:pBdr>
        <w:top w:val="single" w:color="auto" w:sz="4" w:space="9"/>
        <w:left w:val="single" w:color="auto" w:sz="4" w:space="4"/>
        <w:bottom w:val="single" w:color="auto" w:sz="4" w:space="0"/>
        <w:right w:val="single" w:color="auto" w:sz="4" w:space="2"/>
      </w:pBdr>
      <w:spacing w:after="0" w:line="240" w:lineRule="auto"/>
      <w:jc w:val="center"/>
      <w:outlineLvl w:val="7"/>
    </w:pPr>
    <w:rPr>
      <w:rFonts w:ascii="Calibri" w:hAnsi="Calibri" w:eastAsia="Times New Roman" w:cs="Times New Roman"/>
      <w:i/>
      <w:iCs/>
      <w:sz w:val="24"/>
      <w:szCs w:val="24"/>
      <w:lang w:val="zh-CN" w:eastAsia="zh-CN"/>
    </w:rPr>
  </w:style>
  <w:style w:type="paragraph" w:styleId="10">
    <w:name w:val="heading 9"/>
    <w:basedOn w:val="1"/>
    <w:next w:val="1"/>
    <w:link w:val="44"/>
    <w:unhideWhenUsed/>
    <w:qFormat/>
    <w:uiPriority w:val="9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99"/>
    <w:rPr>
      <w:rFonts w:cs="Times New Roman"/>
      <w:b/>
      <w:bCs/>
    </w:rPr>
  </w:style>
  <w:style w:type="character" w:styleId="14">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5">
    <w:name w:val="Hyperlink"/>
    <w:basedOn w:val="11"/>
    <w:unhideWhenUsed/>
    <w:qFormat/>
    <w:uiPriority w:val="99"/>
    <w:rPr>
      <w:rFonts w:hint="default" w:ascii="Times New Roman" w:hAnsi="Times New Roman" w:cs="Times New Roman"/>
      <w:color w:val="0000FF"/>
      <w:u w:val="single"/>
    </w:rPr>
  </w:style>
  <w:style w:type="paragraph" w:styleId="16">
    <w:name w:val="Body Text"/>
    <w:basedOn w:val="1"/>
    <w:link w:val="39"/>
    <w:qFormat/>
    <w:uiPriority w:val="99"/>
    <w:pPr>
      <w:spacing w:after="120" w:line="240" w:lineRule="auto"/>
    </w:pPr>
    <w:rPr>
      <w:rFonts w:ascii="Times New Roman" w:hAnsi="Times New Roman" w:eastAsia="Times New Roman" w:cs="Times New Roman"/>
      <w:sz w:val="24"/>
      <w:szCs w:val="24"/>
    </w:rPr>
  </w:style>
  <w:style w:type="paragraph" w:styleId="17">
    <w:name w:val="Block Text"/>
    <w:basedOn w:val="1"/>
    <w:qFormat/>
    <w:uiPriority w:val="99"/>
    <w:pPr>
      <w:spacing w:after="0" w:line="240" w:lineRule="auto"/>
      <w:ind w:left="1134" w:right="56"/>
      <w:jc w:val="both"/>
    </w:pPr>
    <w:rPr>
      <w:rFonts w:ascii="Arial" w:hAnsi="Arial" w:eastAsia="Times New Roman" w:cs="Arial"/>
      <w:spacing w:val="-5"/>
      <w:sz w:val="24"/>
      <w:szCs w:val="24"/>
    </w:rPr>
  </w:style>
  <w:style w:type="paragraph" w:styleId="18">
    <w:name w:val="annotation text"/>
    <w:basedOn w:val="1"/>
    <w:link w:val="70"/>
    <w:unhideWhenUsed/>
    <w:qFormat/>
    <w:uiPriority w:val="99"/>
    <w:pPr>
      <w:spacing w:after="160" w:line="259" w:lineRule="auto"/>
    </w:pPr>
    <w:rPr>
      <w:rFonts w:eastAsiaTheme="minorHAnsi"/>
      <w:sz w:val="20"/>
      <w:szCs w:val="20"/>
      <w:lang w:eastAsia="en-US"/>
    </w:rPr>
  </w:style>
  <w:style w:type="paragraph" w:styleId="19">
    <w:name w:val="Body Text Indent 2"/>
    <w:basedOn w:val="1"/>
    <w:link w:val="55"/>
    <w:qFormat/>
    <w:uiPriority w:val="99"/>
    <w:pPr>
      <w:spacing w:after="0" w:line="360" w:lineRule="auto"/>
      <w:ind w:firstLine="1980"/>
      <w:jc w:val="both"/>
    </w:pPr>
    <w:rPr>
      <w:rFonts w:ascii="Times New Roman" w:hAnsi="Times New Roman" w:eastAsia="Times New Roman" w:cs="Times New Roman"/>
      <w:sz w:val="24"/>
      <w:szCs w:val="24"/>
      <w:lang w:val="zh-CN" w:eastAsia="zh-CN"/>
    </w:rPr>
  </w:style>
  <w:style w:type="paragraph" w:styleId="20">
    <w:name w:val="Title"/>
    <w:basedOn w:val="1"/>
    <w:link w:val="45"/>
    <w:qFormat/>
    <w:uiPriority w:val="99"/>
    <w:pPr>
      <w:spacing w:after="0" w:line="240" w:lineRule="auto"/>
      <w:ind w:right="56"/>
      <w:jc w:val="center"/>
    </w:pPr>
    <w:rPr>
      <w:rFonts w:ascii="Arial" w:hAnsi="Arial" w:eastAsia="Times New Roman" w:cs="Times New Roman"/>
      <w:b/>
      <w:i/>
      <w:sz w:val="32"/>
      <w:szCs w:val="20"/>
    </w:rPr>
  </w:style>
  <w:style w:type="paragraph" w:styleId="21">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22">
    <w:name w:val="Body Text 3"/>
    <w:basedOn w:val="1"/>
    <w:link w:val="54"/>
    <w:qFormat/>
    <w:uiPriority w:val="99"/>
    <w:pPr>
      <w:spacing w:after="0" w:line="240" w:lineRule="auto"/>
      <w:jc w:val="center"/>
    </w:pPr>
    <w:rPr>
      <w:rFonts w:ascii="Times New Roman" w:hAnsi="Times New Roman" w:eastAsia="Times New Roman" w:cs="Times New Roman"/>
      <w:sz w:val="16"/>
      <w:szCs w:val="16"/>
      <w:lang w:val="zh-CN" w:eastAsia="zh-CN"/>
    </w:rPr>
  </w:style>
  <w:style w:type="paragraph" w:styleId="23">
    <w:name w:val="Body Text 2"/>
    <w:basedOn w:val="1"/>
    <w:link w:val="41"/>
    <w:qFormat/>
    <w:uiPriority w:val="99"/>
    <w:pPr>
      <w:spacing w:after="120" w:line="480" w:lineRule="auto"/>
    </w:pPr>
    <w:rPr>
      <w:rFonts w:ascii="Times New Roman" w:hAnsi="Times New Roman" w:eastAsia="Times New Roman" w:cs="Times New Roman"/>
      <w:sz w:val="24"/>
      <w:szCs w:val="24"/>
    </w:rPr>
  </w:style>
  <w:style w:type="paragraph" w:styleId="24">
    <w:name w:val="header"/>
    <w:basedOn w:val="1"/>
    <w:link w:val="33"/>
    <w:unhideWhenUsed/>
    <w:qFormat/>
    <w:uiPriority w:val="99"/>
    <w:pPr>
      <w:tabs>
        <w:tab w:val="center" w:pos="4252"/>
        <w:tab w:val="right" w:pos="8504"/>
      </w:tabs>
      <w:spacing w:after="0" w:line="240" w:lineRule="auto"/>
    </w:pPr>
  </w:style>
  <w:style w:type="paragraph" w:styleId="25">
    <w:name w:val="footer"/>
    <w:basedOn w:val="1"/>
    <w:link w:val="34"/>
    <w:unhideWhenUsed/>
    <w:qFormat/>
    <w:uiPriority w:val="99"/>
    <w:pPr>
      <w:tabs>
        <w:tab w:val="center" w:pos="4252"/>
        <w:tab w:val="right" w:pos="8504"/>
      </w:tabs>
      <w:spacing w:after="0" w:line="240" w:lineRule="auto"/>
    </w:pPr>
  </w:style>
  <w:style w:type="paragraph" w:styleId="26">
    <w:name w:val="caption"/>
    <w:basedOn w:val="1"/>
    <w:next w:val="1"/>
    <w:qFormat/>
    <w:uiPriority w:val="99"/>
    <w:pPr>
      <w:spacing w:after="0" w:line="240" w:lineRule="auto"/>
      <w:jc w:val="center"/>
    </w:pPr>
    <w:rPr>
      <w:rFonts w:ascii="Arial" w:hAnsi="Arial" w:eastAsia="Times New Roman" w:cs="Arial"/>
      <w:b/>
      <w:bCs/>
      <w:sz w:val="24"/>
      <w:szCs w:val="24"/>
    </w:rPr>
  </w:style>
  <w:style w:type="paragraph" w:styleId="27">
    <w:name w:val="Body Text Indent 3"/>
    <w:basedOn w:val="1"/>
    <w:link w:val="56"/>
    <w:qFormat/>
    <w:uiPriority w:val="99"/>
    <w:pPr>
      <w:spacing w:after="0" w:line="240" w:lineRule="auto"/>
      <w:ind w:left="360"/>
    </w:pPr>
    <w:rPr>
      <w:rFonts w:ascii="Times New Roman" w:hAnsi="Times New Roman" w:eastAsia="Times New Roman" w:cs="Times New Roman"/>
      <w:sz w:val="16"/>
      <w:szCs w:val="16"/>
      <w:lang w:val="zh-CN" w:eastAsia="zh-CN"/>
    </w:rPr>
  </w:style>
  <w:style w:type="paragraph" w:styleId="28">
    <w:name w:val="Balloon Text"/>
    <w:basedOn w:val="1"/>
    <w:link w:val="61"/>
    <w:semiHidden/>
    <w:qFormat/>
    <w:uiPriority w:val="99"/>
    <w:pPr>
      <w:spacing w:after="0" w:line="240" w:lineRule="auto"/>
    </w:pPr>
    <w:rPr>
      <w:rFonts w:ascii="Tahoma" w:hAnsi="Tahoma" w:eastAsia="Times New Roman" w:cs="Times New Roman"/>
      <w:sz w:val="16"/>
      <w:szCs w:val="16"/>
      <w:lang w:val="zh-CN" w:eastAsia="zh-CN"/>
    </w:rPr>
  </w:style>
  <w:style w:type="paragraph" w:styleId="29">
    <w:name w:val="Subtitle"/>
    <w:basedOn w:val="1"/>
    <w:link w:val="57"/>
    <w:qFormat/>
    <w:uiPriority w:val="99"/>
    <w:pPr>
      <w:spacing w:after="0" w:line="240" w:lineRule="auto"/>
      <w:ind w:left="708" w:right="-1" w:firstLine="708"/>
      <w:jc w:val="both"/>
    </w:pPr>
    <w:rPr>
      <w:rFonts w:ascii="Cambria" w:hAnsi="Cambria" w:eastAsia="Times New Roman" w:cs="Times New Roman"/>
      <w:sz w:val="24"/>
      <w:szCs w:val="24"/>
      <w:lang w:val="zh-CN" w:eastAsia="zh-CN"/>
    </w:rPr>
  </w:style>
  <w:style w:type="paragraph" w:styleId="30">
    <w:name w:val="Body Text Indent"/>
    <w:basedOn w:val="1"/>
    <w:link w:val="40"/>
    <w:qFormat/>
    <w:uiPriority w:val="99"/>
    <w:pPr>
      <w:spacing w:after="120" w:line="240" w:lineRule="auto"/>
      <w:ind w:left="283"/>
    </w:pPr>
    <w:rPr>
      <w:rFonts w:ascii="Times New Roman" w:hAnsi="Times New Roman" w:eastAsia="Times New Roman" w:cs="Times New Roman"/>
      <w:sz w:val="24"/>
      <w:szCs w:val="24"/>
    </w:rPr>
  </w:style>
  <w:style w:type="table" w:styleId="31">
    <w:name w:val="Table Grid"/>
    <w:basedOn w:val="12"/>
    <w:qFormat/>
    <w:uiPriority w:val="0"/>
    <w:rPr>
      <w:rFonts w:eastAsiaTheme="minorHAnsi"/>
      <w:lang w:eastAsia="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32">
    <w:name w:val="Título 2 Char"/>
    <w:basedOn w:val="11"/>
    <w:link w:val="3"/>
    <w:qFormat/>
    <w:uiPriority w:val="99"/>
    <w:rPr>
      <w:rFonts w:ascii="Times New Roman" w:hAnsi="Times New Roman" w:eastAsia="Times New Roman" w:cs="Times New Roman"/>
      <w:sz w:val="28"/>
      <w:szCs w:val="20"/>
    </w:rPr>
  </w:style>
  <w:style w:type="character" w:customStyle="1" w:styleId="33">
    <w:name w:val="Cabeçalho Char"/>
    <w:basedOn w:val="11"/>
    <w:link w:val="24"/>
    <w:qFormat/>
    <w:uiPriority w:val="99"/>
  </w:style>
  <w:style w:type="character" w:customStyle="1" w:styleId="34">
    <w:name w:val="Rodapé Char"/>
    <w:basedOn w:val="11"/>
    <w:link w:val="25"/>
    <w:qFormat/>
    <w:uiPriority w:val="99"/>
  </w:style>
  <w:style w:type="paragraph" w:customStyle="1" w:styleId="35">
    <w:name w:val="Paragraph Style"/>
    <w:qFormat/>
    <w:uiPriority w:val="0"/>
    <w:pPr>
      <w:autoSpaceDE w:val="0"/>
      <w:autoSpaceDN w:val="0"/>
      <w:adjustRightInd w:val="0"/>
    </w:pPr>
    <w:rPr>
      <w:rFonts w:ascii="Arial" w:hAnsi="Arial" w:cs="Arial" w:eastAsiaTheme="minorEastAsia"/>
      <w:sz w:val="24"/>
      <w:szCs w:val="24"/>
      <w:lang w:val="pt-BR" w:eastAsia="pt-BR" w:bidi="ar-SA"/>
    </w:rPr>
  </w:style>
  <w:style w:type="paragraph" w:customStyle="1" w:styleId="36">
    <w:name w:val="Centered"/>
    <w:qFormat/>
    <w:uiPriority w:val="99"/>
    <w:pPr>
      <w:autoSpaceDE w:val="0"/>
      <w:autoSpaceDN w:val="0"/>
      <w:adjustRightInd w:val="0"/>
      <w:jc w:val="center"/>
    </w:pPr>
    <w:rPr>
      <w:rFonts w:ascii="Arial" w:hAnsi="Arial" w:cs="Arial" w:eastAsiaTheme="minorEastAsia"/>
      <w:sz w:val="24"/>
      <w:szCs w:val="24"/>
      <w:lang w:val="pt-BR" w:eastAsia="pt-BR" w:bidi="ar-SA"/>
    </w:rPr>
  </w:style>
  <w:style w:type="paragraph" w:styleId="37">
    <w:name w:val="List Paragraph"/>
    <w:basedOn w:val="1"/>
    <w:link w:val="71"/>
    <w:qFormat/>
    <w:uiPriority w:val="34"/>
    <w:pPr>
      <w:ind w:left="720"/>
      <w:contextualSpacing/>
    </w:pPr>
  </w:style>
  <w:style w:type="paragraph" w:customStyle="1" w:styleId="38">
    <w:name w:val="n1"/>
    <w:basedOn w:val="1"/>
    <w:qFormat/>
    <w:uiPriority w:val="0"/>
    <w:pPr>
      <w:tabs>
        <w:tab w:val="left" w:pos="1134"/>
      </w:tabs>
      <w:spacing w:before="240" w:after="0" w:line="240" w:lineRule="auto"/>
      <w:jc w:val="both"/>
    </w:pPr>
    <w:rPr>
      <w:rFonts w:ascii="Arial" w:hAnsi="Arial" w:eastAsia="Times New Roman" w:cs="Times New Roman"/>
      <w:sz w:val="20"/>
      <w:szCs w:val="20"/>
    </w:rPr>
  </w:style>
  <w:style w:type="character" w:customStyle="1" w:styleId="39">
    <w:name w:val="Corpo de texto Char"/>
    <w:basedOn w:val="11"/>
    <w:link w:val="16"/>
    <w:qFormat/>
    <w:uiPriority w:val="99"/>
    <w:rPr>
      <w:rFonts w:ascii="Times New Roman" w:hAnsi="Times New Roman" w:eastAsia="Times New Roman" w:cs="Times New Roman"/>
      <w:sz w:val="24"/>
      <w:szCs w:val="24"/>
    </w:rPr>
  </w:style>
  <w:style w:type="character" w:customStyle="1" w:styleId="40">
    <w:name w:val="Recuo de corpo de texto Char"/>
    <w:basedOn w:val="11"/>
    <w:link w:val="30"/>
    <w:qFormat/>
    <w:uiPriority w:val="99"/>
    <w:rPr>
      <w:rFonts w:ascii="Times New Roman" w:hAnsi="Times New Roman" w:eastAsia="Times New Roman" w:cs="Times New Roman"/>
      <w:sz w:val="24"/>
      <w:szCs w:val="24"/>
    </w:rPr>
  </w:style>
  <w:style w:type="character" w:customStyle="1" w:styleId="41">
    <w:name w:val="Corpo de texto 2 Char"/>
    <w:basedOn w:val="11"/>
    <w:link w:val="23"/>
    <w:qFormat/>
    <w:uiPriority w:val="99"/>
    <w:rPr>
      <w:rFonts w:ascii="Times New Roman" w:hAnsi="Times New Roman" w:eastAsia="Times New Roman" w:cs="Times New Roman"/>
      <w:sz w:val="24"/>
      <w:szCs w:val="24"/>
    </w:rPr>
  </w:style>
  <w:style w:type="paragraph" w:customStyle="1" w:styleId="42">
    <w:name w:val="Default"/>
    <w:qFormat/>
    <w:uiPriority w:val="0"/>
    <w:pPr>
      <w:autoSpaceDE w:val="0"/>
      <w:autoSpaceDN w:val="0"/>
      <w:adjustRightInd w:val="0"/>
    </w:pPr>
    <w:rPr>
      <w:rFonts w:ascii="Arial" w:hAnsi="Arial" w:cs="Arial" w:eastAsiaTheme="minorEastAsia"/>
      <w:color w:val="000000"/>
      <w:sz w:val="24"/>
      <w:szCs w:val="24"/>
      <w:lang w:val="pt-BR" w:eastAsia="pt-BR" w:bidi="ar-SA"/>
    </w:rPr>
  </w:style>
  <w:style w:type="character" w:customStyle="1" w:styleId="43">
    <w:name w:val="Título 1 Char"/>
    <w:basedOn w:val="11"/>
    <w:link w:val="2"/>
    <w:qFormat/>
    <w:uiPriority w:val="99"/>
    <w:rPr>
      <w:rFonts w:asciiTheme="majorHAnsi" w:hAnsiTheme="majorHAnsi" w:eastAsiaTheme="majorEastAsia" w:cstheme="majorBidi"/>
      <w:b/>
      <w:bCs/>
      <w:color w:val="376092" w:themeColor="accent1" w:themeShade="BF"/>
      <w:sz w:val="28"/>
      <w:szCs w:val="28"/>
    </w:rPr>
  </w:style>
  <w:style w:type="character" w:customStyle="1" w:styleId="44">
    <w:name w:val="Título 9 Char"/>
    <w:basedOn w:val="11"/>
    <w:link w:val="10"/>
    <w:qFormat/>
    <w:uiPriority w:val="9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45">
    <w:name w:val="Título Char"/>
    <w:basedOn w:val="11"/>
    <w:link w:val="20"/>
    <w:qFormat/>
    <w:uiPriority w:val="99"/>
    <w:rPr>
      <w:rFonts w:ascii="Arial" w:hAnsi="Arial" w:eastAsia="Times New Roman" w:cs="Times New Roman"/>
      <w:b/>
      <w:i/>
      <w:sz w:val="32"/>
      <w:szCs w:val="20"/>
    </w:rPr>
  </w:style>
  <w:style w:type="character" w:customStyle="1" w:styleId="46">
    <w:name w:val="Título 3 Char"/>
    <w:basedOn w:val="11"/>
    <w:link w:val="4"/>
    <w:qFormat/>
    <w:uiPriority w:val="9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47">
    <w:name w:val="Título 4 Char"/>
    <w:basedOn w:val="11"/>
    <w:link w:val="5"/>
    <w:qFormat/>
    <w:uiPriority w:val="9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48">
    <w:name w:val="Título 5 Char"/>
    <w:basedOn w:val="11"/>
    <w:link w:val="6"/>
    <w:qFormat/>
    <w:uiPriority w:val="99"/>
    <w:rPr>
      <w:rFonts w:asciiTheme="majorHAnsi" w:hAnsiTheme="majorHAnsi" w:eastAsiaTheme="majorEastAsia" w:cstheme="majorBidi"/>
      <w:color w:val="254061" w:themeColor="accent1" w:themeShade="80"/>
    </w:rPr>
  </w:style>
  <w:style w:type="paragraph" w:customStyle="1" w:styleId="49">
    <w:name w:val="yiv8317314861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50">
    <w:name w:val="Título 7 Char"/>
    <w:basedOn w:val="11"/>
    <w:link w:val="8"/>
    <w:qFormat/>
    <w:uiPriority w:val="9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customStyle="1" w:styleId="51">
    <w:name w:val="Título 11"/>
    <w:basedOn w:val="1"/>
    <w:qFormat/>
    <w:uiPriority w:val="1"/>
    <w:pPr>
      <w:widowControl w:val="0"/>
      <w:spacing w:after="0" w:line="240" w:lineRule="auto"/>
      <w:ind w:left="2818"/>
      <w:jc w:val="center"/>
      <w:outlineLvl w:val="1"/>
    </w:pPr>
    <w:rPr>
      <w:rFonts w:ascii="Arial" w:hAnsi="Arial" w:eastAsia="Times New Roman" w:cs="Arial"/>
      <w:b/>
      <w:bCs/>
      <w:sz w:val="24"/>
      <w:szCs w:val="24"/>
      <w:lang w:val="en-US" w:eastAsia="en-US"/>
    </w:rPr>
  </w:style>
  <w:style w:type="character" w:customStyle="1" w:styleId="52">
    <w:name w:val="Título 6 Char"/>
    <w:basedOn w:val="11"/>
    <w:link w:val="7"/>
    <w:qFormat/>
    <w:uiPriority w:val="99"/>
    <w:rPr>
      <w:rFonts w:ascii="Calibri" w:hAnsi="Calibri" w:eastAsia="Times New Roman" w:cs="Times New Roman"/>
      <w:b/>
      <w:bCs/>
      <w:sz w:val="20"/>
      <w:szCs w:val="20"/>
      <w:lang w:val="zh-CN" w:eastAsia="zh-CN"/>
    </w:rPr>
  </w:style>
  <w:style w:type="character" w:customStyle="1" w:styleId="53">
    <w:name w:val="Título 8 Char"/>
    <w:basedOn w:val="11"/>
    <w:link w:val="9"/>
    <w:qFormat/>
    <w:uiPriority w:val="99"/>
    <w:rPr>
      <w:rFonts w:ascii="Calibri" w:hAnsi="Calibri" w:eastAsia="Times New Roman" w:cs="Times New Roman"/>
      <w:i/>
      <w:iCs/>
      <w:sz w:val="24"/>
      <w:szCs w:val="24"/>
      <w:lang w:val="zh-CN" w:eastAsia="zh-CN"/>
    </w:rPr>
  </w:style>
  <w:style w:type="character" w:customStyle="1" w:styleId="54">
    <w:name w:val="Corpo de texto 3 Char"/>
    <w:basedOn w:val="11"/>
    <w:link w:val="22"/>
    <w:qFormat/>
    <w:uiPriority w:val="99"/>
    <w:rPr>
      <w:rFonts w:ascii="Times New Roman" w:hAnsi="Times New Roman" w:eastAsia="Times New Roman" w:cs="Times New Roman"/>
      <w:sz w:val="16"/>
      <w:szCs w:val="16"/>
      <w:lang w:val="zh-CN" w:eastAsia="zh-CN"/>
    </w:rPr>
  </w:style>
  <w:style w:type="character" w:customStyle="1" w:styleId="55">
    <w:name w:val="Recuo de corpo de texto 2 Char"/>
    <w:basedOn w:val="11"/>
    <w:link w:val="19"/>
    <w:qFormat/>
    <w:uiPriority w:val="99"/>
    <w:rPr>
      <w:rFonts w:ascii="Times New Roman" w:hAnsi="Times New Roman" w:eastAsia="Times New Roman" w:cs="Times New Roman"/>
      <w:sz w:val="24"/>
      <w:szCs w:val="24"/>
      <w:lang w:val="zh-CN" w:eastAsia="zh-CN"/>
    </w:rPr>
  </w:style>
  <w:style w:type="character" w:customStyle="1" w:styleId="56">
    <w:name w:val="Recuo de corpo de texto 3 Char"/>
    <w:basedOn w:val="11"/>
    <w:link w:val="27"/>
    <w:qFormat/>
    <w:uiPriority w:val="99"/>
    <w:rPr>
      <w:rFonts w:ascii="Times New Roman" w:hAnsi="Times New Roman" w:eastAsia="Times New Roman" w:cs="Times New Roman"/>
      <w:sz w:val="16"/>
      <w:szCs w:val="16"/>
      <w:lang w:val="zh-CN" w:eastAsia="zh-CN"/>
    </w:rPr>
  </w:style>
  <w:style w:type="character" w:customStyle="1" w:styleId="57">
    <w:name w:val="Subtítulo Char"/>
    <w:basedOn w:val="11"/>
    <w:link w:val="29"/>
    <w:qFormat/>
    <w:uiPriority w:val="99"/>
    <w:rPr>
      <w:rFonts w:ascii="Cambria" w:hAnsi="Cambria" w:eastAsia="Times New Roman" w:cs="Times New Roman"/>
      <w:sz w:val="24"/>
      <w:szCs w:val="24"/>
      <w:lang w:val="zh-CN" w:eastAsia="zh-CN"/>
    </w:rPr>
  </w:style>
  <w:style w:type="paragraph" w:customStyle="1" w:styleId="58">
    <w:name w:val="CLÁUSULA"/>
    <w:basedOn w:val="1"/>
    <w:next w:val="30"/>
    <w:qFormat/>
    <w:uiPriority w:val="99"/>
    <w:pPr>
      <w:spacing w:after="0" w:line="360" w:lineRule="atLeast"/>
      <w:jc w:val="both"/>
    </w:pPr>
    <w:rPr>
      <w:rFonts w:ascii="Times New Roman" w:hAnsi="Times New Roman" w:eastAsia="Times New Roman" w:cs="Times New Roman"/>
      <w:b/>
      <w:bCs/>
      <w:smallCaps/>
      <w:sz w:val="24"/>
      <w:szCs w:val="24"/>
    </w:rPr>
  </w:style>
  <w:style w:type="paragraph" w:customStyle="1" w:styleId="59">
    <w:name w:val="ecxmsonormal"/>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0">
    <w:name w:val="apple-style-span"/>
    <w:qFormat/>
    <w:uiPriority w:val="99"/>
    <w:rPr>
      <w:rFonts w:cs="Times New Roman"/>
    </w:rPr>
  </w:style>
  <w:style w:type="character" w:customStyle="1" w:styleId="61">
    <w:name w:val="Texto de balão Char"/>
    <w:basedOn w:val="11"/>
    <w:link w:val="28"/>
    <w:semiHidden/>
    <w:qFormat/>
    <w:uiPriority w:val="99"/>
    <w:rPr>
      <w:rFonts w:ascii="Tahoma" w:hAnsi="Tahoma" w:eastAsia="Times New Roman" w:cs="Times New Roman"/>
      <w:sz w:val="16"/>
      <w:szCs w:val="16"/>
      <w:lang w:val="zh-CN" w:eastAsia="zh-CN"/>
    </w:rPr>
  </w:style>
  <w:style w:type="paragraph" w:customStyle="1" w:styleId="62">
    <w:name w:val="Table Paragraph"/>
    <w:basedOn w:val="1"/>
    <w:qFormat/>
    <w:uiPriority w:val="1"/>
    <w:pPr>
      <w:widowControl w:val="0"/>
      <w:spacing w:before="36" w:after="0" w:line="240" w:lineRule="auto"/>
      <w:ind w:left="31"/>
    </w:pPr>
    <w:rPr>
      <w:rFonts w:ascii="Verdana" w:hAnsi="Verdana" w:eastAsia="Verdana" w:cs="Verdana"/>
      <w:lang w:val="en-US" w:eastAsia="en-US"/>
    </w:rPr>
  </w:style>
  <w:style w:type="character" w:customStyle="1" w:styleId="63">
    <w:name w:val="normaltextrun"/>
    <w:basedOn w:val="11"/>
    <w:qFormat/>
    <w:uiPriority w:val="0"/>
  </w:style>
  <w:style w:type="character" w:customStyle="1" w:styleId="64">
    <w:name w:val="apple-converted-space"/>
    <w:basedOn w:val="11"/>
    <w:qFormat/>
    <w:uiPriority w:val="0"/>
  </w:style>
  <w:style w:type="character" w:customStyle="1" w:styleId="65">
    <w:name w:val="spellingerror"/>
    <w:basedOn w:val="11"/>
    <w:qFormat/>
    <w:uiPriority w:val="0"/>
  </w:style>
  <w:style w:type="character" w:customStyle="1" w:styleId="66">
    <w:name w:val="eop"/>
    <w:basedOn w:val="11"/>
    <w:qFormat/>
    <w:uiPriority w:val="0"/>
  </w:style>
  <w:style w:type="character" w:customStyle="1" w:styleId="67">
    <w:name w:val="Sobrescrito"/>
    <w:unhideWhenUsed/>
    <w:qFormat/>
    <w:uiPriority w:val="99"/>
    <w:rPr>
      <w:rFonts w:hint="default" w:ascii="Arial" w:hAnsi="Arial"/>
      <w:position w:val="8"/>
      <w:sz w:val="16"/>
      <w:szCs w:val="24"/>
    </w:rPr>
  </w:style>
  <w:style w:type="character" w:customStyle="1" w:styleId="68">
    <w:name w:val="Subscrito"/>
    <w:unhideWhenUsed/>
    <w:qFormat/>
    <w:uiPriority w:val="99"/>
    <w:rPr>
      <w:rFonts w:hint="default" w:ascii="Arial" w:hAnsi="Arial"/>
      <w:position w:val="-8"/>
      <w:sz w:val="16"/>
      <w:szCs w:val="24"/>
    </w:rPr>
  </w:style>
  <w:style w:type="character" w:customStyle="1" w:styleId="69">
    <w:name w:val="Tag"/>
    <w:unhideWhenUsed/>
    <w:qFormat/>
    <w:uiPriority w:val="99"/>
    <w:rPr>
      <w:rFonts w:hint="default" w:ascii="Arial" w:hAnsi="Arial"/>
      <w:sz w:val="20"/>
      <w:szCs w:val="24"/>
      <w:shd w:val="clear" w:color="auto" w:fill="FFFFFF"/>
    </w:rPr>
  </w:style>
  <w:style w:type="character" w:customStyle="1" w:styleId="70">
    <w:name w:val="Texto de comentário Char"/>
    <w:basedOn w:val="11"/>
    <w:link w:val="18"/>
    <w:qFormat/>
    <w:uiPriority w:val="99"/>
    <w:rPr>
      <w:rFonts w:asciiTheme="minorHAnsi" w:hAnsiTheme="minorHAnsi" w:eastAsiaTheme="minorHAnsi" w:cstheme="minorBidi"/>
      <w:lang w:eastAsia="en-US"/>
    </w:rPr>
  </w:style>
  <w:style w:type="character" w:customStyle="1" w:styleId="71">
    <w:name w:val="Parágrafo da Lista Char"/>
    <w:link w:val="37"/>
    <w:qFormat/>
    <w:locked/>
    <w:uiPriority w:val="34"/>
    <w:rPr>
      <w:rFonts w:asciiTheme="minorHAnsi" w:hAnsiTheme="minorHAnsi" w:eastAsiaTheme="minorEastAsia" w:cstheme="minorBidi"/>
      <w:sz w:val="22"/>
      <w:szCs w:val="22"/>
    </w:rPr>
  </w:style>
  <w:style w:type="paragraph" w:customStyle="1" w:styleId="72">
    <w:name w:val="Nivel 01"/>
    <w:basedOn w:val="2"/>
    <w:next w:val="1"/>
    <w:link w:val="78"/>
    <w:qFormat/>
    <w:uiPriority w:val="0"/>
    <w:pPr>
      <w:numPr>
        <w:ilvl w:val="0"/>
        <w:numId w:val="1"/>
      </w:numPr>
      <w:tabs>
        <w:tab w:val="left" w:pos="567"/>
      </w:tabs>
      <w:spacing w:before="240" w:line="240" w:lineRule="auto"/>
      <w:jc w:val="both"/>
    </w:pPr>
    <w:rPr>
      <w:rFonts w:ascii="Arial" w:hAnsi="Arial" w:cs="Arial"/>
      <w:color w:val="auto"/>
      <w:sz w:val="20"/>
      <w:szCs w:val="20"/>
    </w:rPr>
  </w:style>
  <w:style w:type="character" w:customStyle="1" w:styleId="73">
    <w:name w:val="Nivel 2 Char"/>
    <w:basedOn w:val="11"/>
    <w:link w:val="74"/>
    <w:qFormat/>
    <w:locked/>
    <w:uiPriority w:val="0"/>
    <w:rPr>
      <w:rFonts w:ascii="Arial" w:hAnsi="Arial" w:cs="Arial" w:eastAsiaTheme="minorEastAsia"/>
      <w:color w:val="000000"/>
    </w:rPr>
  </w:style>
  <w:style w:type="paragraph" w:customStyle="1" w:styleId="74">
    <w:name w:val="Nivel 2"/>
    <w:basedOn w:val="1"/>
    <w:link w:val="73"/>
    <w:qFormat/>
    <w:uiPriority w:val="0"/>
    <w:pPr>
      <w:numPr>
        <w:ilvl w:val="1"/>
        <w:numId w:val="1"/>
      </w:numPr>
      <w:spacing w:before="120" w:after="120"/>
      <w:jc w:val="both"/>
    </w:pPr>
    <w:rPr>
      <w:rFonts w:ascii="Arial" w:hAnsi="Arial" w:cs="Arial"/>
      <w:color w:val="000000"/>
      <w:sz w:val="20"/>
      <w:szCs w:val="20"/>
    </w:rPr>
  </w:style>
  <w:style w:type="paragraph" w:customStyle="1" w:styleId="75">
    <w:name w:val="Nivel 3"/>
    <w:basedOn w:val="1"/>
    <w:link w:val="83"/>
    <w:qFormat/>
    <w:uiPriority w:val="0"/>
    <w:pPr>
      <w:numPr>
        <w:ilvl w:val="2"/>
        <w:numId w:val="1"/>
      </w:numPr>
      <w:spacing w:before="120" w:after="120"/>
      <w:jc w:val="both"/>
    </w:pPr>
    <w:rPr>
      <w:rFonts w:ascii="Arial" w:hAnsi="Arial" w:cs="Arial"/>
      <w:color w:val="000000"/>
      <w:sz w:val="20"/>
      <w:szCs w:val="20"/>
    </w:rPr>
  </w:style>
  <w:style w:type="paragraph" w:customStyle="1" w:styleId="76">
    <w:name w:val="Nivel 4"/>
    <w:basedOn w:val="75"/>
    <w:link w:val="79"/>
    <w:qFormat/>
    <w:uiPriority w:val="0"/>
    <w:pPr>
      <w:numPr>
        <w:ilvl w:val="3"/>
      </w:numPr>
      <w:tabs>
        <w:tab w:val="left" w:pos="312"/>
        <w:tab w:val="left" w:pos="360"/>
      </w:tabs>
      <w:ind w:left="851" w:firstLine="0"/>
    </w:pPr>
    <w:rPr>
      <w:color w:val="auto"/>
    </w:rPr>
  </w:style>
  <w:style w:type="paragraph" w:customStyle="1" w:styleId="77">
    <w:name w:val="Nivel 5"/>
    <w:basedOn w:val="76"/>
    <w:qFormat/>
    <w:uiPriority w:val="0"/>
    <w:pPr>
      <w:numPr>
        <w:ilvl w:val="4"/>
      </w:numPr>
      <w:ind w:left="1276" w:firstLine="0"/>
    </w:pPr>
  </w:style>
  <w:style w:type="character" w:customStyle="1" w:styleId="78">
    <w:name w:val="Nivel 01 Char"/>
    <w:basedOn w:val="11"/>
    <w:link w:val="72"/>
    <w:qFormat/>
    <w:uiPriority w:val="0"/>
    <w:rPr>
      <w:rFonts w:ascii="Arial" w:hAnsi="Arial" w:cs="Arial" w:eastAsiaTheme="majorEastAsia"/>
      <w:b/>
      <w:bCs/>
    </w:rPr>
  </w:style>
  <w:style w:type="character" w:customStyle="1" w:styleId="79">
    <w:name w:val="Nivel 4 Char"/>
    <w:basedOn w:val="11"/>
    <w:link w:val="76"/>
    <w:qFormat/>
    <w:uiPriority w:val="0"/>
    <w:rPr>
      <w:rFonts w:ascii="Arial" w:hAnsi="Arial" w:cs="Arial" w:eastAsiaTheme="minorEastAsia"/>
    </w:rPr>
  </w:style>
  <w:style w:type="paragraph" w:customStyle="1" w:styleId="80">
    <w:name w:val="Nível 2 -Red"/>
    <w:basedOn w:val="74"/>
    <w:link w:val="82"/>
    <w:qFormat/>
    <w:uiPriority w:val="0"/>
    <w:pPr>
      <w:numPr>
        <w:numId w:val="2"/>
      </w:numPr>
      <w:tabs>
        <w:tab w:val="left" w:pos="3060"/>
      </w:tabs>
    </w:pPr>
    <w:rPr>
      <w:rFonts w:eastAsiaTheme="minorHAnsi"/>
      <w:i/>
      <w:iCs/>
      <w:color w:val="FF0000"/>
      <w:lang w:eastAsia="en-US"/>
    </w:rPr>
  </w:style>
  <w:style w:type="paragraph" w:customStyle="1" w:styleId="81">
    <w:name w:val="Nível 3-R"/>
    <w:basedOn w:val="75"/>
    <w:link w:val="84"/>
    <w:qFormat/>
    <w:uiPriority w:val="0"/>
    <w:pPr>
      <w:numPr>
        <w:numId w:val="2"/>
      </w:numPr>
      <w:tabs>
        <w:tab w:val="left" w:pos="3780"/>
      </w:tabs>
      <w:ind w:left="425" w:firstLine="0"/>
    </w:pPr>
    <w:rPr>
      <w:rFonts w:eastAsiaTheme="minorHAnsi"/>
      <w:i/>
      <w:iCs/>
      <w:color w:val="FF0000"/>
      <w:lang w:eastAsia="en-US"/>
    </w:rPr>
  </w:style>
  <w:style w:type="character" w:customStyle="1" w:styleId="82">
    <w:name w:val="Nível 2 -Red Char"/>
    <w:basedOn w:val="73"/>
    <w:link w:val="80"/>
    <w:qFormat/>
    <w:uiPriority w:val="0"/>
    <w:rPr>
      <w:rFonts w:ascii="Arial" w:hAnsi="Arial" w:cs="Arial" w:eastAsiaTheme="minorHAnsi"/>
      <w:i/>
      <w:iCs/>
      <w:color w:val="FF0000"/>
      <w:lang w:eastAsia="en-US"/>
    </w:rPr>
  </w:style>
  <w:style w:type="character" w:customStyle="1" w:styleId="83">
    <w:name w:val="Nivel 3 Char"/>
    <w:basedOn w:val="11"/>
    <w:link w:val="75"/>
    <w:qFormat/>
    <w:uiPriority w:val="0"/>
    <w:rPr>
      <w:rFonts w:ascii="Arial" w:hAnsi="Arial" w:cs="Arial" w:eastAsiaTheme="minorEastAsia"/>
      <w:color w:val="000000"/>
    </w:rPr>
  </w:style>
  <w:style w:type="character" w:customStyle="1" w:styleId="84">
    <w:name w:val="Nível 3-R Char"/>
    <w:basedOn w:val="83"/>
    <w:link w:val="81"/>
    <w:qFormat/>
    <w:uiPriority w:val="0"/>
    <w:rPr>
      <w:rFonts w:ascii="Arial" w:hAnsi="Arial" w:cs="Arial" w:eastAsiaTheme="minorHAnsi"/>
      <w:i/>
      <w:iCs/>
      <w:color w:val="FF0000"/>
      <w:lang w:eastAsia="en-US"/>
    </w:rPr>
  </w:style>
  <w:style w:type="paragraph" w:customStyle="1" w:styleId="85">
    <w:name w:val="Preâmbulo"/>
    <w:basedOn w:val="1"/>
    <w:link w:val="86"/>
    <w:qFormat/>
    <w:uiPriority w:val="0"/>
    <w:pPr>
      <w:spacing w:before="480" w:after="120" w:line="360" w:lineRule="auto"/>
      <w:ind w:left="4253" w:right="-17"/>
      <w:jc w:val="both"/>
    </w:pPr>
    <w:rPr>
      <w:rFonts w:ascii="Arial" w:hAnsi="Arial" w:eastAsia="Arial" w:cs="Arial"/>
      <w:bCs/>
      <w:sz w:val="20"/>
      <w:szCs w:val="20"/>
      <w:lang w:eastAsia="en-US"/>
    </w:rPr>
  </w:style>
  <w:style w:type="character" w:customStyle="1" w:styleId="86">
    <w:name w:val="Preâmbulo Char"/>
    <w:basedOn w:val="11"/>
    <w:link w:val="85"/>
    <w:qFormat/>
    <w:uiPriority w:val="0"/>
    <w:rPr>
      <w:rFonts w:ascii="Arial" w:hAnsi="Arial" w:eastAsia="Arial" w:cs="Arial"/>
      <w:bCs/>
      <w:lang w:eastAsia="en-US"/>
    </w:rPr>
  </w:style>
  <w:style w:type="paragraph" w:customStyle="1" w:styleId="87">
    <w:name w:val="Corpo de texto 21"/>
    <w:basedOn w:val="1"/>
    <w:qFormat/>
    <w:uiPriority w:val="0"/>
    <w:pPr>
      <w:suppressAutoHyphens/>
      <w:spacing w:after="0" w:line="240" w:lineRule="auto"/>
      <w:jc w:val="both"/>
    </w:pPr>
    <w:rPr>
      <w:rFonts w:ascii="Times New Roman" w:hAnsi="Times New Roman" w:eastAsia="Times New Roman" w:cs="Times New Roman"/>
      <w:sz w:val="28"/>
      <w:szCs w:val="20"/>
      <w:lang w:eastAsia="ar-SA"/>
    </w:rPr>
  </w:style>
  <w:style w:type="table" w:customStyle="1" w:styleId="88">
    <w:name w:val="5"/>
    <w:basedOn w:val="12"/>
    <w:qFormat/>
    <w:uiPriority w:val="0"/>
    <w:rPr>
      <w:rFonts w:ascii="Arial" w:hAnsi="Arial" w:eastAsia="Arial" w:cs="Arial"/>
      <w:sz w:val="22"/>
      <w:szCs w:val="22"/>
      <w:lang w:val="pt-PT"/>
    </w:rPr>
    <w:tblPr>
      <w:tblCellMar>
        <w:top w:w="100" w:type="dxa"/>
        <w:left w:w="100" w:type="dxa"/>
        <w:bottom w:w="100" w:type="dxa"/>
        <w:right w:w="100" w:type="dxa"/>
      </w:tblCellMar>
    </w:tblPr>
  </w:style>
  <w:style w:type="paragraph" w:customStyle="1" w:styleId="89">
    <w:name w:val="Nivel_01_Titulo"/>
    <w:basedOn w:val="2"/>
    <w:next w:val="1"/>
    <w:qFormat/>
    <w:uiPriority w:val="0"/>
    <w:pPr>
      <w:numPr>
        <w:ilvl w:val="0"/>
        <w:numId w:val="2"/>
      </w:numPr>
      <w:tabs>
        <w:tab w:val="left" w:pos="567"/>
      </w:tabs>
      <w:spacing w:before="240" w:line="240" w:lineRule="auto"/>
      <w:jc w:val="both"/>
    </w:pPr>
    <w:rPr>
      <w:rFonts w:ascii="Arial" w:hAnsi="Arial" w:eastAsia="DengXian Light" w:cs="Times New Roman"/>
      <w:color w:val="2F5496"/>
      <w:sz w:val="20"/>
      <w:szCs w:val="20"/>
    </w:rPr>
  </w:style>
  <w:style w:type="paragraph" w:customStyle="1" w:styleId="90">
    <w:name w:val="Parágrafo da Lista1"/>
    <w:basedOn w:val="1"/>
    <w:qFormat/>
    <w:uiPriority w:val="0"/>
    <w:pPr>
      <w:spacing w:after="0" w:line="240" w:lineRule="auto"/>
      <w:ind w:left="720"/>
    </w:pPr>
    <w:rPr>
      <w:rFonts w:ascii="Ecofont_Spranq_eco_Sans" w:hAnsi="Ecofont_Spranq_eco_Sans" w:eastAsia="Times New Roman" w:cs="Ecofont_Spranq_eco_Sans"/>
      <w:sz w:val="24"/>
      <w:szCs w:val="24"/>
    </w:rPr>
  </w:style>
  <w:style w:type="paragraph" w:customStyle="1" w:styleId="91">
    <w:name w:val="Nivel1"/>
    <w:basedOn w:val="2"/>
    <w:next w:val="1"/>
    <w:qFormat/>
    <w:uiPriority w:val="0"/>
    <w:pPr>
      <w:spacing w:after="120"/>
      <w:ind w:left="360" w:hanging="360"/>
      <w:jc w:val="both"/>
    </w:pPr>
    <w:rPr>
      <w:rFonts w:ascii="Arial" w:hAnsi="Arial" w:cs="Arial"/>
      <w:bCs w:val="0"/>
      <w:color w:val="000000"/>
      <w:sz w:val="32"/>
      <w:szCs w:val="32"/>
      <w:lang w:eastAsia="en-US"/>
    </w:rPr>
  </w:style>
  <w:style w:type="character" w:customStyle="1" w:styleId="92">
    <w:name w:val="Menção Pendente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61AD3-768F-4FA8-9E07-7DD38A1D4A81}">
  <ds:schemaRefs/>
</ds:datastoreItem>
</file>

<file path=docProps/app.xml><?xml version="1.0" encoding="utf-8"?>
<Properties xmlns="http://schemas.openxmlformats.org/officeDocument/2006/extended-properties" xmlns:vt="http://schemas.openxmlformats.org/officeDocument/2006/docPropsVTypes">
  <Template>Normal</Template>
  <Company>Foxbyte Soluções Inteligentes</Company>
  <Pages>13</Pages>
  <Words>6698</Words>
  <Characters>36172</Characters>
  <Lines>301</Lines>
  <Paragraphs>85</Paragraphs>
  <TotalTime>5</TotalTime>
  <ScaleCrop>false</ScaleCrop>
  <LinksUpToDate>false</LinksUpToDate>
  <CharactersWithSpaces>42785</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2024-06-17T17:05:00Z</dcterms:created>
  <dc:creator>edimara</dc:creator>
  <cp:lastModifiedBy>CONSÓRCIO CODENOP</cp:lastModifiedBy>
  <cp:lastPrinted>2025-04-14T14:43:00Z</cp:lastPrinted>
  <dcterms:modified xsi:type="dcterms:W3CDTF">2025-05-19T19:50:29Z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FE889150807B4D3FADF4114F2B5A7B01_13</vt:lpwstr>
  </property>
</Properties>
</file>